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Hlk86786335"/>
      <w:r>
        <w:rPr>
          <w:rFonts w:hint="eastAsia" w:ascii="黑体" w:hAnsi="黑体" w:eastAsia="黑体"/>
          <w:sz w:val="32"/>
          <w:szCs w:val="32"/>
        </w:rPr>
        <w:t>附件三</w:t>
      </w:r>
    </w:p>
    <w:p>
      <w:pPr>
        <w:spacing w:before="100" w:beforeAutospacing="1" w:after="100" w:afterAutospacing="1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“剧绎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师魂”情景剧演绎活动实施方案</w:t>
      </w:r>
    </w:p>
    <w:p>
      <w:pPr>
        <w:spacing w:line="560" w:lineRule="exact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赓续百年初心 传承师者精神</w:t>
      </w:r>
    </w:p>
    <w:p>
      <w:pPr>
        <w:spacing w:line="560" w:lineRule="exact"/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二、活动时间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2021年11月-12月</w:t>
      </w:r>
    </w:p>
    <w:p>
      <w:pPr>
        <w:spacing w:line="560" w:lineRule="exact"/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三、活动地点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待定</w:t>
      </w:r>
    </w:p>
    <w:p>
      <w:pPr>
        <w:spacing w:line="560" w:lineRule="exact"/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四、承办单位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教育学部</w:t>
      </w:r>
    </w:p>
    <w:p>
      <w:pPr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五、活动对象</w:t>
      </w:r>
    </w:p>
    <w:p>
      <w:pPr>
        <w:tabs>
          <w:tab w:val="left" w:pos="732"/>
        </w:tabs>
        <w:spacing w:line="560" w:lineRule="exact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河南师范大学全体在校本科生</w:t>
      </w:r>
    </w:p>
    <w:p>
      <w:pPr>
        <w:spacing w:line="560" w:lineRule="exact"/>
        <w:jc w:val="lef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六、活动主要内容及实施方案</w:t>
      </w:r>
    </w:p>
    <w:p>
      <w:pPr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（一）前期准备阶段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1．制作宣传条幅及展板置于学校主干道附近，提高学生们的参与热情和兴趣。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2．利用微信公众号、抖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音、微博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等新闻媒体及时推送相关活动消息，扩大活动影响力，营造良好的氛围。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（二）具体实施阶段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1.学院（部）选拔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（1）各学院（部）通过举办各种形式的预赛，推荐1个情景剧节目参加复赛，团队成员不超过15人（团队成员须为本学院（部）在籍学生）。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2）各学院（部）预赛举办结束后需以学院（部）为单位报送纸质版和电子版活动材料。材料内容包括：校级决赛报名表（附件1）和参赛相关材料（包括情景剧剧本、背景、配乐等）。纸质版材料一式两份，加盖学院（部）公章后于11月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日前送至田家炳教育书院817办公室；电子版材料压缩后按照“</w:t>
      </w:r>
      <w:r>
        <w:rPr>
          <w:rFonts w:ascii="仿宋" w:hAnsi="仿宋" w:eastAsia="仿宋" w:cs="Times New Roman"/>
          <w:color w:val="000000"/>
          <w:sz w:val="32"/>
          <w:szCs w:val="32"/>
        </w:rPr>
        <w:t>xxx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学院（部）阅享经典情景剧活动材料”格式命名并发送至邮箱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3021623617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@qq.com。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2.参赛要求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自中国共产党成立以来，教育系统涌现无数优秀教师和教育科研工作者，如:蔡元培、陈独秀、李大钊、钱学森、袁隆平、于漪、屠呦呦、钟扬、钟南山、张玉滚、李芳、张桂梅等等，他们既是普通的教师，也是致力于社会主义现代化建设的奋斗者；他们既展示了时代精神，又饱含着教育情怀。回望教育征程，广大人民教师守教育报国初心、担立德树人使命、圆民族复兴之梦，师者精神，早已如涓涓小溪汇入大江大河，与伟大建党精神融为一体。各参赛团队可以</w:t>
      </w:r>
      <w:r>
        <w:rPr>
          <w:rFonts w:hint="eastAsia" w:ascii="仿宋" w:hAnsi="仿宋" w:eastAsia="仿宋"/>
          <w:sz w:val="32"/>
          <w:szCs w:val="32"/>
        </w:rPr>
        <w:t>选取一位中国教师</w:t>
      </w:r>
      <w:r>
        <w:rPr>
          <w:rFonts w:hint="eastAsia" w:ascii="仿宋" w:hAnsi="仿宋" w:eastAsia="仿宋"/>
          <w:color w:val="000000"/>
          <w:sz w:val="32"/>
          <w:szCs w:val="32"/>
        </w:rPr>
        <w:t>，充分挖掘他们背后的故事，演绎他们身上的“中国师魂”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（2）剧本内容健康，积极向上，在人物真实事迹基础上进行艺术加工，不可捏造事实，剧情须有起因、发展、高潮和结局，富有内涵，给人启迪。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（3）时间控制在8-12分钟；参演人员每组不超过15人。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3.比赛安排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（1）预赛：由各学院（部）自行安排组织并推荐1个节目参加复赛；各学院（部）预赛须在11月2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日前完成。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（2）复赛：由</w:t>
      </w:r>
      <w:bookmarkStart w:id="1" w:name="_Hlk86786300"/>
      <w:r>
        <w:rPr>
          <w:rFonts w:hint="eastAsia" w:ascii="仿宋" w:hAnsi="仿宋" w:eastAsia="仿宋"/>
          <w:color w:val="000000"/>
          <w:sz w:val="32"/>
          <w:szCs w:val="32"/>
        </w:rPr>
        <w:t>教育学部</w:t>
      </w:r>
      <w:bookmarkEnd w:id="1"/>
      <w:r>
        <w:rPr>
          <w:rFonts w:hint="eastAsia" w:ascii="仿宋" w:hAnsi="仿宋" w:eastAsia="仿宋"/>
          <w:color w:val="000000"/>
          <w:sz w:val="32"/>
          <w:szCs w:val="32"/>
        </w:rPr>
        <w:t>负责组织，按抽签决定复赛比赛顺序，取成绩前12名进入决赛；复赛暂定于1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日进行。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（3）决赛：由教育学部负责组织，按抽签决定决赛比赛顺序，按最终成绩高低分别评定一、二、三等奖；决赛暂定于12月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日举行，具体时间另行通知。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（三）后期宣传总结阶段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坚持线上、线下相结合，活动结束后，通过微信公众号、QQ、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微博</w:t>
      </w:r>
      <w:r>
        <w:rPr>
          <w:rFonts w:hint="eastAsia" w:ascii="仿宋" w:hAnsi="仿宋" w:eastAsia="仿宋"/>
          <w:sz w:val="32"/>
          <w:szCs w:val="32"/>
        </w:rPr>
        <w:t>对情景剧演绎大赛进行展示和宣传，同时将相关内容做成微信推送，并遴选</w:t>
      </w:r>
      <w:r>
        <w:rPr>
          <w:rFonts w:ascii="仿宋" w:hAnsi="仿宋" w:eastAsia="仿宋"/>
          <w:sz w:val="32"/>
          <w:szCs w:val="32"/>
        </w:rPr>
        <w:t>优秀作品在“阅享经典”活动闭幕式</w:t>
      </w:r>
      <w:r>
        <w:rPr>
          <w:rFonts w:hint="eastAsia" w:ascii="仿宋" w:hAnsi="仿宋" w:eastAsia="仿宋"/>
          <w:sz w:val="32"/>
          <w:szCs w:val="32"/>
        </w:rPr>
        <w:t>进行</w:t>
      </w:r>
      <w:r>
        <w:rPr>
          <w:rFonts w:ascii="仿宋" w:hAnsi="仿宋" w:eastAsia="仿宋"/>
          <w:sz w:val="32"/>
          <w:szCs w:val="32"/>
        </w:rPr>
        <w:t>展演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七、奖项设置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“剧绎师魂”情景剧演绎大赛设置一等奖2个、二等奖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个、三等奖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个，并由决赛评委评选“最佳演员”“最佳导演”和“最佳编剧”各3名。获奖者由主办单位发放证书及奖品。所有参与活动学生奖励3个第二课堂学时。</w:t>
      </w:r>
    </w:p>
    <w:p>
      <w:pPr>
        <w:spacing w:line="560" w:lineRule="exact"/>
        <w:ind w:firstLine="720" w:firstLineChars="200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before="100" w:beforeAutospacing="1" w:after="200"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“剧绎师魂”情景剧演绎活动报名表</w:t>
      </w:r>
    </w:p>
    <w:tbl>
      <w:tblPr>
        <w:tblStyle w:val="5"/>
        <w:tblpPr w:leftFromText="180" w:rightFromText="180" w:vertAnchor="text" w:horzAnchor="page" w:tblpX="1640" w:tblpY="87"/>
        <w:tblOverlap w:val="never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200"/>
        <w:gridCol w:w="411"/>
        <w:gridCol w:w="1296"/>
        <w:gridCol w:w="122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报名单位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节目名称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节目时长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参演人数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8" w:firstLineChars="9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剧目选自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（需提供</w:t>
            </w:r>
          </w:p>
          <w:p>
            <w:pPr>
              <w:spacing w:line="240" w:lineRule="exact"/>
              <w:ind w:firstLine="218" w:firstLineChars="91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编排的剧本）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基本内容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（解说词，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字数200字以内）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（舞台要求，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如所需胸麦数量）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指导教师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节目负责人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音响负责人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灯光负责人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剧务负责人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>
      <w:pPr>
        <w:spacing w:line="240" w:lineRule="exact"/>
        <w:ind w:firstLine="424" w:firstLineChars="17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注：请各学院（部）于11月2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日前将剧本以及相关表格电子版发至邮箱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3021623617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@qq.com，</w:t>
      </w:r>
      <w:r>
        <w:rPr>
          <w:rFonts w:hint="eastAsia" w:ascii="仿宋" w:hAnsi="仿宋" w:eastAsia="仿宋" w:cs="仿宋"/>
          <w:sz w:val="24"/>
        </w:rPr>
        <w:t>纸质版加盖党委或总支公章后交至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田家炳教育书院817办公室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“剧绎师魂”：情景剧评分标准</w:t>
      </w:r>
    </w:p>
    <w:p>
      <w:pPr>
        <w:pStyle w:val="9"/>
        <w:tabs>
          <w:tab w:val="center" w:pos="993"/>
          <w:tab w:val="left" w:pos="6300"/>
        </w:tabs>
        <w:spacing w:before="156" w:beforeLines="50" w:after="156" w:afterLines="50"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一、作品选题（20分）</w:t>
      </w:r>
    </w:p>
    <w:p>
      <w:pPr>
        <w:pStyle w:val="4"/>
        <w:spacing w:before="156" w:beforeLines="50" w:beforeAutospacing="0" w:after="156" w:afterLines="50" w:afterAutospacing="0" w:line="560" w:lineRule="exact"/>
        <w:ind w:firstLine="640" w:firstLineChars="200"/>
        <w:jc w:val="both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（一）所选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人物须为教育系统中优秀教师和教育科研工作者；剧本</w:t>
      </w:r>
      <w:r>
        <w:rPr>
          <w:rFonts w:hint="eastAsia" w:ascii="楷体" w:hAnsi="楷体" w:eastAsia="楷体" w:cs="楷体"/>
          <w:sz w:val="32"/>
          <w:szCs w:val="32"/>
        </w:rPr>
        <w:t>积极、健康、向上，寓意深刻；所选片段具有代表性，能很好的表达所选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中国师魂</w:t>
      </w:r>
      <w:bookmarkStart w:id="2" w:name="_GoBack"/>
      <w:bookmarkEnd w:id="2"/>
      <w:r>
        <w:rPr>
          <w:rFonts w:hint="eastAsia" w:ascii="楷体" w:hAnsi="楷体" w:eastAsia="楷体" w:cs="楷体"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的思想核心；（10分）</w:t>
      </w:r>
    </w:p>
    <w:p>
      <w:pPr>
        <w:pStyle w:val="4"/>
        <w:spacing w:before="156" w:beforeLines="50" w:beforeAutospacing="0" w:after="156" w:afterLines="50" w:afterAutospacing="0" w:line="560" w:lineRule="exact"/>
        <w:ind w:firstLine="640" w:firstLineChars="200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（二）主题表达形式新颖、得体；剧本构思、创意独特，富有想象力。（10分）</w:t>
      </w:r>
    </w:p>
    <w:p>
      <w:pPr>
        <w:pStyle w:val="9"/>
        <w:tabs>
          <w:tab w:val="center" w:pos="993"/>
          <w:tab w:val="left" w:pos="6300"/>
        </w:tabs>
        <w:spacing w:before="156" w:beforeLines="50" w:after="156" w:afterLines="50"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二、表演技巧（30分）</w:t>
      </w:r>
    </w:p>
    <w:p>
      <w:pPr>
        <w:pStyle w:val="4"/>
        <w:shd w:val="clear" w:color="auto" w:fill="FFFFFF"/>
        <w:spacing w:before="156" w:beforeLines="50" w:beforeAutospacing="0" w:after="156" w:afterLines="50" w:afterAutospacing="0" w:line="560" w:lineRule="exact"/>
        <w:ind w:firstLine="640" w:firstLineChars="200"/>
        <w:jc w:val="both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（一）演员表演自然，肢体语言到位得体，富有感染力；（10分）</w:t>
      </w:r>
    </w:p>
    <w:p>
      <w:pPr>
        <w:pStyle w:val="4"/>
        <w:shd w:val="clear" w:color="auto" w:fill="FFFFFF"/>
        <w:spacing w:before="156" w:beforeLines="50" w:beforeAutospacing="0" w:after="156" w:afterLines="50" w:afterAutospacing="0" w:line="560" w:lineRule="exact"/>
        <w:ind w:firstLine="640" w:firstLineChars="200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（二）语言表达流畅，口齿清晰，语速适当，语音语调符合剧情发展；（10分）</w:t>
      </w:r>
    </w:p>
    <w:p>
      <w:pPr>
        <w:pStyle w:val="4"/>
        <w:shd w:val="clear" w:color="auto" w:fill="FFFFFF"/>
        <w:spacing w:before="156" w:beforeLines="50" w:beforeAutospacing="0" w:after="156" w:afterLines="50" w:afterAutospacing="0" w:line="560" w:lineRule="exact"/>
        <w:ind w:firstLine="640" w:firstLineChars="200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（三）团队配合默契，各演员之间衔接得体，表演连贯。（10分）</w:t>
      </w:r>
    </w:p>
    <w:p>
      <w:pPr>
        <w:pStyle w:val="9"/>
        <w:tabs>
          <w:tab w:val="center" w:pos="993"/>
          <w:tab w:val="left" w:pos="6300"/>
        </w:tabs>
        <w:spacing w:before="156" w:beforeLines="50" w:after="156" w:afterLines="50"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三、剧目编排（30分）</w:t>
      </w:r>
    </w:p>
    <w:p>
      <w:pPr>
        <w:pStyle w:val="4"/>
        <w:spacing w:before="156" w:beforeLines="50" w:beforeAutospacing="0" w:after="156" w:afterLines="50" w:afterAutospacing="0" w:line="560" w:lineRule="exact"/>
        <w:ind w:firstLine="640" w:firstLineChars="200"/>
        <w:jc w:val="both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（一）节目编排合理，演出情节跌宕起伏，矛盾冲突明显；（15分）</w:t>
      </w:r>
    </w:p>
    <w:p>
      <w:pPr>
        <w:pStyle w:val="4"/>
        <w:spacing w:before="156" w:beforeLines="50" w:beforeAutospacing="0" w:after="156" w:afterLines="50" w:afterAutospacing="0" w:line="560" w:lineRule="exact"/>
        <w:ind w:firstLine="640" w:firstLineChars="200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（二）人物形象饱满，情节衔接安排恰当，时间节奏掌握合理。（15分）</w:t>
      </w:r>
    </w:p>
    <w:p>
      <w:pPr>
        <w:pStyle w:val="9"/>
        <w:tabs>
          <w:tab w:val="center" w:pos="993"/>
          <w:tab w:val="left" w:pos="6300"/>
        </w:tabs>
        <w:spacing w:before="156" w:beforeLines="50" w:after="156" w:afterLines="50"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四、舞台效果（20分）</w:t>
      </w:r>
    </w:p>
    <w:p>
      <w:pPr>
        <w:pStyle w:val="9"/>
        <w:tabs>
          <w:tab w:val="center" w:pos="993"/>
          <w:tab w:val="left" w:pos="6300"/>
        </w:tabs>
        <w:spacing w:before="156" w:beforeLines="50" w:after="156" w:afterLines="50" w:line="560" w:lineRule="exact"/>
        <w:ind w:firstLine="64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（一）服装、道具使用符合选题，能很好的营造剧情氛围；（10分）</w:t>
      </w:r>
    </w:p>
    <w:p>
      <w:pPr>
        <w:pStyle w:val="4"/>
        <w:spacing w:before="156" w:beforeLines="50" w:beforeAutospacing="0" w:after="156" w:afterLines="50" w:afterAutospacing="0" w:line="560" w:lineRule="exact"/>
        <w:ind w:firstLine="640" w:firstLineChars="200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（二）音乐切合情景，能符合剧情的发展。（10分）</w:t>
      </w:r>
    </w:p>
    <w:p>
      <w:pPr>
        <w:spacing w:line="220" w:lineRule="atLeast"/>
        <w:rPr>
          <w:rFonts w:ascii="宋体" w:hAnsi="宋体" w:cs="宋体"/>
          <w:sz w:val="24"/>
          <w:szCs w:val="24"/>
        </w:rPr>
      </w:pPr>
    </w:p>
    <w:p>
      <w:pPr>
        <w:spacing w:line="220" w:lineRule="atLeas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200"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“剧绎师魂”：情景剧评分表</w:t>
      </w:r>
    </w:p>
    <w:p>
      <w:pPr>
        <w:spacing w:line="240" w:lineRule="atLeast"/>
        <w:jc w:val="center"/>
        <w:rPr>
          <w:rFonts w:ascii="黑体" w:hAnsi="黑体" w:eastAsia="黑体"/>
          <w:bCs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剧目名称：                        评委老师：</w:t>
      </w:r>
    </w:p>
    <w:tbl>
      <w:tblPr>
        <w:tblStyle w:val="5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43"/>
        <w:gridCol w:w="1843"/>
        <w:gridCol w:w="1842"/>
        <w:gridCol w:w="184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作品选题（20分）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表演技巧（30分）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剧目编排（30分）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舞台效果（20分）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总分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48"/>
          <w:szCs w:val="48"/>
        </w:rPr>
      </w:pPr>
    </w:p>
    <w:p>
      <w:pPr>
        <w:widowControl/>
        <w:adjustRightInd w:val="0"/>
        <w:snapToGrid w:val="0"/>
        <w:spacing w:before="100" w:beforeAutospacing="1" w:after="200"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“剧绎师魂”：情景剧评分表</w:t>
      </w:r>
    </w:p>
    <w:p>
      <w:pPr>
        <w:spacing w:line="240" w:lineRule="atLeast"/>
        <w:jc w:val="center"/>
        <w:rPr>
          <w:b/>
          <w:sz w:val="20"/>
          <w:szCs w:val="30"/>
        </w:rPr>
      </w:pPr>
    </w:p>
    <w:p>
      <w:pPr>
        <w:spacing w:line="400" w:lineRule="exact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剧目名称：                        评委老师：</w:t>
      </w:r>
    </w:p>
    <w:tbl>
      <w:tblPr>
        <w:tblStyle w:val="5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43"/>
        <w:gridCol w:w="1843"/>
        <w:gridCol w:w="1842"/>
        <w:gridCol w:w="184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作品选题（20分）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表演技巧（30分）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剧目编排（30分）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舞台效果（20分）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总分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48"/>
          <w:szCs w:val="48"/>
        </w:rPr>
      </w:pPr>
    </w:p>
    <w:p>
      <w:pPr>
        <w:widowControl/>
        <w:adjustRightInd w:val="0"/>
        <w:snapToGrid w:val="0"/>
        <w:spacing w:before="100" w:beforeAutospacing="1" w:after="200"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“剧绎师魂”：情景剧评分表</w:t>
      </w:r>
    </w:p>
    <w:p>
      <w:pPr>
        <w:spacing w:line="240" w:lineRule="atLeast"/>
        <w:jc w:val="center"/>
        <w:rPr>
          <w:b/>
          <w:sz w:val="20"/>
          <w:szCs w:val="30"/>
        </w:rPr>
      </w:pPr>
    </w:p>
    <w:p>
      <w:pPr>
        <w:spacing w:line="400" w:lineRule="exact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剧目名称：                        评委老师：</w:t>
      </w:r>
    </w:p>
    <w:tbl>
      <w:tblPr>
        <w:tblStyle w:val="5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43"/>
        <w:gridCol w:w="1843"/>
        <w:gridCol w:w="1842"/>
        <w:gridCol w:w="184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作品选题（20分）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表演技巧（30分）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剧目编排（30分）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舞台效果（20分）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总分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tbl>
      <w:tblPr>
        <w:tblStyle w:val="6"/>
        <w:tblpPr w:leftFromText="180" w:rightFromText="180" w:vertAnchor="text" w:horzAnchor="page" w:tblpX="2050" w:tblpY="22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5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比赛时间 </w:t>
            </w: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剧目名称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地点</w:t>
            </w: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地点</w:t>
            </w: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中场休息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地点</w:t>
            </w: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中午休息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地点</w:t>
            </w: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>
            <w:pPr>
              <w:spacing w:line="4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200" w:line="560" w:lineRule="exact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“</w:t>
      </w:r>
      <w:r>
        <w:rPr>
          <w:rFonts w:hint="eastAsia" w:ascii="Cambria" w:hAnsi="Cambria" w:eastAsia="方正小标宋_GBK" w:cs="Cambria"/>
          <w:kern w:val="0"/>
          <w:sz w:val="44"/>
          <w:szCs w:val="44"/>
          <w:shd w:val="clear" w:color="auto" w:fill="FFFFFF"/>
        </w:rPr>
        <w:t>剧绎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师魂”情景剧演绎活动时间安排表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4D5EAF-4922-4E12-A780-E8E34DDBFF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2" w:fontKey="{A0D8C8B6-B77F-4A49-BD67-694CC0A12F9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F05CAFF-4B2F-439E-8BB9-D2B4CF67DF1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AAFC4AF-9B4F-45B9-8F0D-2A9C211C06C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5" w:fontKey="{EA75B7CC-B7F1-4ADE-B16E-6949FDC36A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2"/>
    <w:rsid w:val="00026E7B"/>
    <w:rsid w:val="001518C9"/>
    <w:rsid w:val="002A38D2"/>
    <w:rsid w:val="002E2AF0"/>
    <w:rsid w:val="005231E9"/>
    <w:rsid w:val="00AA5303"/>
    <w:rsid w:val="00DF3550"/>
    <w:rsid w:val="068E5DB3"/>
    <w:rsid w:val="0B696551"/>
    <w:rsid w:val="0E596D48"/>
    <w:rsid w:val="12A54DB9"/>
    <w:rsid w:val="132B2831"/>
    <w:rsid w:val="18806E95"/>
    <w:rsid w:val="1C6F4A03"/>
    <w:rsid w:val="1EC951E2"/>
    <w:rsid w:val="1F15054E"/>
    <w:rsid w:val="20B50291"/>
    <w:rsid w:val="27260979"/>
    <w:rsid w:val="27762142"/>
    <w:rsid w:val="28A12C0E"/>
    <w:rsid w:val="28F6781D"/>
    <w:rsid w:val="32A95302"/>
    <w:rsid w:val="34330011"/>
    <w:rsid w:val="35396A4C"/>
    <w:rsid w:val="35867F03"/>
    <w:rsid w:val="48F5583A"/>
    <w:rsid w:val="51533787"/>
    <w:rsid w:val="549F3C3E"/>
    <w:rsid w:val="62F92E8C"/>
    <w:rsid w:val="79646E59"/>
    <w:rsid w:val="7B8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cs="Times New Roman"/>
      <w:szCs w:val="21"/>
    </w:rPr>
  </w:style>
  <w:style w:type="paragraph" w:customStyle="1" w:styleId="9">
    <w:name w:val="List Paragraph_aa1e2e44-392c-490c-8176-40bba49893b8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rFonts w:cs="黑体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352</Words>
  <Characters>2013</Characters>
  <Lines>16</Lines>
  <Paragraphs>4</Paragraphs>
  <TotalTime>1</TotalTime>
  <ScaleCrop>false</ScaleCrop>
  <LinksUpToDate>false</LinksUpToDate>
  <CharactersWithSpaces>2361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2021-11-10T10:23:00Z</dcterms:created>
  <dc:creator>WPS_1225869121</dc:creator>
  <cp:lastModifiedBy>秦老师</cp:lastModifiedBy>
  <dcterms:modified xsi:type="dcterms:W3CDTF">2021-11-19T02:45:38Z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D0442F3EB7EF416D911AFC7C7F69EAE1</vt:lpwstr>
  </property>
</Properties>
</file>