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lang w:val="en-US" w:eastAsia="zh-CN"/>
        </w:rPr>
      </w:pPr>
      <w:r>
        <w:rPr>
          <w:rFonts w:ascii="仿宋" w:hAnsi="仿宋" w:eastAsia="仿宋"/>
          <w:sz w:val="32"/>
          <w:szCs w:val="32"/>
        </w:rPr>
        <w:t>附件</w:t>
      </w:r>
      <w:r>
        <w:rPr>
          <w:rFonts w:hint="eastAsia" w:ascii="仿宋" w:hAnsi="仿宋" w:eastAsia="仿宋"/>
          <w:sz w:val="32"/>
          <w:szCs w:val="32"/>
          <w:lang w:val="en-US" w:eastAsia="zh-CN"/>
        </w:rPr>
        <w:t>1</w:t>
      </w:r>
      <w:bookmarkStart w:id="0" w:name="_GoBack"/>
      <w:bookmarkEnd w:id="0"/>
    </w:p>
    <w:p>
      <w:pPr>
        <w:rPr>
          <w:rFonts w:ascii="仿宋" w:hAnsi="仿宋" w:eastAsia="仿宋"/>
          <w:sz w:val="32"/>
          <w:szCs w:val="32"/>
        </w:rPr>
      </w:pP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高校教学实验室安全工作检查要点</w:t>
      </w: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（2</w:t>
      </w:r>
      <w:r>
        <w:rPr>
          <w:rFonts w:ascii="方正小标宋简体" w:hAnsi="仿宋" w:eastAsia="方正小标宋简体"/>
          <w:sz w:val="36"/>
          <w:szCs w:val="36"/>
        </w:rPr>
        <w:t>019版</w:t>
      </w:r>
      <w:r>
        <w:rPr>
          <w:rFonts w:hint="eastAsia" w:ascii="方正小标宋简体" w:hAnsi="仿宋" w:eastAsia="方正小标宋简体"/>
          <w:sz w:val="36"/>
          <w:szCs w:val="36"/>
        </w:rPr>
        <w:t>）</w:t>
      </w:r>
    </w:p>
    <w:p>
      <w:pPr>
        <w:rPr>
          <w:rFonts w:ascii="仿宋" w:hAnsi="仿宋" w:eastAsia="仿宋"/>
          <w:sz w:val="32"/>
          <w:szCs w:val="32"/>
        </w:rPr>
      </w:pPr>
    </w:p>
    <w:p>
      <w:pPr>
        <w:ind w:firstLine="640" w:firstLineChars="200"/>
        <w:rPr>
          <w:rFonts w:ascii="仿宋" w:hAnsi="仿宋" w:eastAsia="仿宋"/>
          <w:sz w:val="32"/>
          <w:szCs w:val="32"/>
        </w:rPr>
      </w:pPr>
      <w:r>
        <w:rPr>
          <w:rFonts w:ascii="仿宋" w:hAnsi="仿宋" w:eastAsia="仿宋"/>
          <w:sz w:val="32"/>
          <w:szCs w:val="32"/>
        </w:rPr>
        <w:t>为进一步加强高校教学实验室安全检查工作</w:t>
      </w:r>
      <w:r>
        <w:rPr>
          <w:rFonts w:hint="eastAsia" w:ascii="仿宋" w:hAnsi="仿宋" w:eastAsia="仿宋"/>
          <w:sz w:val="32"/>
          <w:szCs w:val="32"/>
        </w:rPr>
        <w:t>的实效性，经研究，特制订高校教学实验室安全检查要点，供参考。</w:t>
      </w:r>
    </w:p>
    <w:p>
      <w:pPr>
        <w:ind w:firstLine="640" w:firstLineChars="200"/>
        <w:rPr>
          <w:rFonts w:ascii="黑体" w:hAnsi="黑体" w:eastAsia="黑体"/>
          <w:sz w:val="32"/>
          <w:szCs w:val="32"/>
        </w:rPr>
      </w:pPr>
      <w:r>
        <w:rPr>
          <w:rFonts w:hint="eastAsia" w:ascii="黑体" w:hAnsi="黑体" w:eastAsia="黑体"/>
          <w:sz w:val="32"/>
          <w:szCs w:val="32"/>
        </w:rPr>
        <w:t>一、教学实验室安全管理体制机制</w:t>
      </w:r>
    </w:p>
    <w:p>
      <w:pPr>
        <w:ind w:firstLine="643" w:firstLineChars="200"/>
        <w:rPr>
          <w:rFonts w:ascii="楷体" w:hAnsi="楷体" w:eastAsia="楷体"/>
          <w:b/>
          <w:sz w:val="32"/>
          <w:szCs w:val="32"/>
        </w:rPr>
      </w:pPr>
      <w:r>
        <w:rPr>
          <w:rFonts w:hint="eastAsia" w:ascii="楷体" w:hAnsi="楷体" w:eastAsia="楷体"/>
          <w:b/>
          <w:sz w:val="32"/>
          <w:szCs w:val="32"/>
        </w:rPr>
        <w:t>（一）教学实验室安全管理责任体系建设情况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 xml:space="preserve"> 教学实验室安全管理机制运行情况（校院均有完整、明确的实验室安全管理组织架构图，显示各级安全管理责任及任务分工）；</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专职教学实验管理人员情况（校院均有专职的实验室管理人员，专职实验室管理人员具有一定资质，岗位责任明确）；</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兼职教学实验室安全员情况（每个实验室均配备有安全管理员，安全管理员的职责清晰）。</w:t>
      </w:r>
    </w:p>
    <w:p>
      <w:pPr>
        <w:ind w:firstLine="643" w:firstLineChars="200"/>
        <w:rPr>
          <w:rFonts w:ascii="楷体" w:hAnsi="楷体" w:eastAsia="楷体"/>
          <w:b/>
          <w:sz w:val="32"/>
          <w:szCs w:val="32"/>
        </w:rPr>
      </w:pPr>
      <w:r>
        <w:rPr>
          <w:rFonts w:hint="eastAsia" w:ascii="楷体" w:hAnsi="楷体" w:eastAsia="楷体"/>
          <w:b/>
          <w:sz w:val="32"/>
          <w:szCs w:val="32"/>
        </w:rPr>
        <w:t>（二）教学实验室安全责任人逐级分层落实情况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校领导安全责任落实情况（高校党政主要负责人是学校安全工作第一责任人；分管高校教学实验室工作的校领导协助第一责任人负责教学实验室安全工作，是教学实验室安全工作的重要领导责任人；其他校领导在分管工作范围内对教学实验室安全工作负有监督、检查、指导和管理职责）；</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部门负责人安全责任落实情况（学校教学实验室安全管理机构和专职管理人员负责学校教学实验室的日常安全管理；学校二级单位党政负责人是本单位教学实验室安全工作主要领导责任人）；</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教学实验室负责人安全责任落实情况（教学实验室负责人是本实验室安全工作的直接责任人，负责实验室安全的日常管理）。</w:t>
      </w:r>
    </w:p>
    <w:p>
      <w:pPr>
        <w:ind w:firstLine="643" w:firstLineChars="200"/>
        <w:rPr>
          <w:rFonts w:ascii="楷体" w:hAnsi="楷体" w:eastAsia="楷体"/>
          <w:b/>
          <w:sz w:val="32"/>
          <w:szCs w:val="32"/>
        </w:rPr>
      </w:pPr>
      <w:r>
        <w:rPr>
          <w:rFonts w:hint="eastAsia" w:ascii="楷体" w:hAnsi="楷体" w:eastAsia="楷体"/>
          <w:b/>
          <w:sz w:val="32"/>
          <w:szCs w:val="32"/>
        </w:rPr>
        <w:t>（三）教学实验室安全管理制度及各项实验安全操作规范情况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实验室管理制度；</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实验室安全操作规程；</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岗位安全责任制（各级签订安全责任书）；</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实验室安全培训及安全告知制度；</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实验室安全检查制度；</w:t>
      </w:r>
    </w:p>
    <w:p>
      <w:pPr>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劳动保护</w:t>
      </w:r>
      <w:r>
        <w:rPr>
          <w:rFonts w:ascii="仿宋" w:hAnsi="仿宋" w:eastAsia="仿宋"/>
          <w:sz w:val="32"/>
          <w:szCs w:val="32"/>
        </w:rPr>
        <w:t>/</w:t>
      </w:r>
      <w:r>
        <w:rPr>
          <w:rFonts w:hint="eastAsia" w:ascii="仿宋" w:hAnsi="仿宋" w:eastAsia="仿宋"/>
          <w:sz w:val="32"/>
          <w:szCs w:val="32"/>
        </w:rPr>
        <w:t>安全防护用品配备制度；</w:t>
      </w:r>
    </w:p>
    <w:p>
      <w:pPr>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实验室应急管理制度；</w:t>
      </w:r>
    </w:p>
    <w:p>
      <w:pPr>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实验室设备安全管理制度；</w:t>
      </w:r>
    </w:p>
    <w:p>
      <w:pPr>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实验室特种设备专项管理制度；</w:t>
      </w:r>
    </w:p>
    <w:p>
      <w:pPr>
        <w:ind w:firstLine="640" w:firstLineChars="200"/>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实验室关键岗位持证上岗制度；</w:t>
      </w:r>
    </w:p>
    <w:p>
      <w:pPr>
        <w:ind w:firstLine="640" w:firstLineChars="200"/>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实验室安全例会制度；</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2.</w:t>
      </w:r>
      <w:r>
        <w:rPr>
          <w:rFonts w:hint="eastAsia" w:ascii="仿宋" w:hAnsi="仿宋" w:eastAsia="仿宋"/>
          <w:sz w:val="32"/>
          <w:szCs w:val="32"/>
        </w:rPr>
        <w:t>实验室安全经费投入制度；</w:t>
      </w:r>
    </w:p>
    <w:p>
      <w:pPr>
        <w:ind w:firstLine="640" w:firstLineChars="200"/>
        <w:rPr>
          <w:rFonts w:ascii="仿宋" w:hAnsi="仿宋" w:eastAsia="仿宋"/>
          <w:sz w:val="32"/>
          <w:szCs w:val="32"/>
        </w:rPr>
      </w:pPr>
      <w:r>
        <w:rPr>
          <w:rFonts w:ascii="仿宋" w:hAnsi="仿宋" w:eastAsia="仿宋"/>
          <w:sz w:val="32"/>
          <w:szCs w:val="32"/>
        </w:rPr>
        <w:t>13.</w:t>
      </w:r>
      <w:r>
        <w:rPr>
          <w:rFonts w:hint="eastAsia" w:ascii="仿宋" w:hAnsi="仿宋" w:eastAsia="仿宋"/>
          <w:sz w:val="32"/>
          <w:szCs w:val="32"/>
        </w:rPr>
        <w:t>实验室危险化学品安全管理制度；</w:t>
      </w:r>
    </w:p>
    <w:p>
      <w:pPr>
        <w:ind w:firstLine="640" w:firstLineChars="200"/>
        <w:rPr>
          <w:rFonts w:ascii="仿宋" w:hAnsi="仿宋" w:eastAsia="仿宋"/>
          <w:sz w:val="32"/>
          <w:szCs w:val="32"/>
        </w:rPr>
      </w:pPr>
      <w:r>
        <w:rPr>
          <w:rFonts w:ascii="仿宋" w:hAnsi="仿宋" w:eastAsia="仿宋"/>
          <w:sz w:val="32"/>
          <w:szCs w:val="32"/>
        </w:rPr>
        <w:t>14.</w:t>
      </w:r>
      <w:r>
        <w:rPr>
          <w:rFonts w:hint="eastAsia" w:ascii="仿宋" w:hAnsi="仿宋" w:eastAsia="仿宋"/>
          <w:sz w:val="32"/>
          <w:szCs w:val="32"/>
        </w:rPr>
        <w:t>实验室废弃物安全管理制度；</w:t>
      </w:r>
    </w:p>
    <w:p>
      <w:pPr>
        <w:ind w:firstLine="640" w:firstLineChars="200"/>
        <w:rPr>
          <w:rFonts w:ascii="仿宋" w:hAnsi="仿宋" w:eastAsia="仿宋"/>
          <w:sz w:val="32"/>
          <w:szCs w:val="32"/>
        </w:rPr>
      </w:pPr>
      <w:r>
        <w:rPr>
          <w:rFonts w:ascii="仿宋" w:hAnsi="仿宋" w:eastAsia="仿宋"/>
          <w:sz w:val="32"/>
          <w:szCs w:val="32"/>
        </w:rPr>
        <w:t>15.</w:t>
      </w:r>
      <w:r>
        <w:rPr>
          <w:rFonts w:hint="eastAsia" w:ascii="仿宋" w:hAnsi="仿宋" w:eastAsia="仿宋"/>
          <w:sz w:val="32"/>
          <w:szCs w:val="32"/>
        </w:rPr>
        <w:t>实验室安全奖惩制度；</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6.</w:t>
      </w:r>
      <w:r>
        <w:rPr>
          <w:rFonts w:hint="eastAsia" w:ascii="仿宋" w:hAnsi="仿宋" w:eastAsia="仿宋"/>
          <w:sz w:val="32"/>
          <w:szCs w:val="32"/>
        </w:rPr>
        <w:t>实验室安全档案及台帐管理制度；</w:t>
      </w:r>
    </w:p>
    <w:p>
      <w:pPr>
        <w:ind w:firstLine="640" w:firstLineChars="200"/>
        <w:rPr>
          <w:rFonts w:ascii="仿宋" w:hAnsi="仿宋" w:eastAsia="仿宋"/>
          <w:sz w:val="32"/>
          <w:szCs w:val="32"/>
        </w:rPr>
      </w:pPr>
      <w:r>
        <w:rPr>
          <w:rFonts w:ascii="仿宋" w:hAnsi="仿宋" w:eastAsia="仿宋"/>
          <w:sz w:val="32"/>
          <w:szCs w:val="32"/>
        </w:rPr>
        <w:t>17.</w:t>
      </w:r>
      <w:r>
        <w:rPr>
          <w:rFonts w:hint="eastAsia" w:ascii="仿宋" w:hAnsi="仿宋" w:eastAsia="仿宋"/>
          <w:sz w:val="32"/>
          <w:szCs w:val="32"/>
        </w:rPr>
        <w:t>实验室涉及使用新材料、新设备、新工艺、新仪器必须进行安全培训的规定；</w:t>
      </w:r>
    </w:p>
    <w:p>
      <w:pPr>
        <w:ind w:firstLine="640" w:firstLineChars="200"/>
        <w:rPr>
          <w:rFonts w:ascii="仿宋" w:hAnsi="仿宋" w:eastAsia="仿宋"/>
          <w:sz w:val="32"/>
          <w:szCs w:val="32"/>
        </w:rPr>
      </w:pPr>
      <w:r>
        <w:rPr>
          <w:rFonts w:ascii="仿宋" w:hAnsi="仿宋" w:eastAsia="仿宋"/>
          <w:sz w:val="32"/>
          <w:szCs w:val="32"/>
        </w:rPr>
        <w:t>18.</w:t>
      </w:r>
      <w:r>
        <w:rPr>
          <w:rFonts w:hint="eastAsia" w:ascii="仿宋" w:hAnsi="仿宋" w:eastAsia="仿宋"/>
          <w:sz w:val="32"/>
          <w:szCs w:val="32"/>
        </w:rPr>
        <w:t>消防、应急设施管理制度；</w:t>
      </w:r>
    </w:p>
    <w:p>
      <w:pPr>
        <w:ind w:firstLine="640" w:firstLineChars="200"/>
        <w:rPr>
          <w:rFonts w:ascii="仿宋" w:hAnsi="仿宋" w:eastAsia="仿宋"/>
          <w:sz w:val="32"/>
          <w:szCs w:val="32"/>
        </w:rPr>
      </w:pPr>
      <w:r>
        <w:rPr>
          <w:rFonts w:ascii="仿宋" w:hAnsi="仿宋" w:eastAsia="仿宋"/>
          <w:sz w:val="32"/>
          <w:szCs w:val="32"/>
        </w:rPr>
        <w:t>19.</w:t>
      </w:r>
      <w:r>
        <w:rPr>
          <w:rFonts w:hint="eastAsia" w:ascii="仿宋" w:hAnsi="仿宋" w:eastAsia="仿宋"/>
          <w:sz w:val="32"/>
          <w:szCs w:val="32"/>
        </w:rPr>
        <w:t>生物、辐射安全管理制度；</w:t>
      </w:r>
    </w:p>
    <w:p>
      <w:pPr>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事故处理和责任追究制度。</w:t>
      </w:r>
    </w:p>
    <w:p>
      <w:pPr>
        <w:ind w:firstLine="643" w:firstLineChars="200"/>
        <w:rPr>
          <w:rFonts w:ascii="楷体" w:hAnsi="楷体" w:eastAsia="楷体"/>
          <w:b/>
          <w:sz w:val="32"/>
          <w:szCs w:val="32"/>
        </w:rPr>
      </w:pPr>
      <w:r>
        <w:rPr>
          <w:rFonts w:hint="eastAsia" w:ascii="楷体" w:hAnsi="楷体" w:eastAsia="楷体"/>
          <w:b/>
          <w:sz w:val="32"/>
          <w:szCs w:val="32"/>
        </w:rPr>
        <w:t>（四）教学实验室全生命周期安全运行机制建设及运行情况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明确和落实教学实验室建设项目的安全设施必须与主体工程同时设计、同时施工、同时投入生产和使用；</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对实验教学过程中需要使用的物品，建立采购、运输、存储、使用、处置等全流程安全监控制度和运行情况；</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教学实验室安全定期评估制度建立和运行情况；</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教学实验室安全事故隐患排查、登记、报告、整改等</w:t>
      </w:r>
    </w:p>
    <w:p>
      <w:pPr>
        <w:ind w:firstLine="643" w:firstLineChars="200"/>
        <w:rPr>
          <w:rFonts w:ascii="楷体" w:hAnsi="楷体" w:eastAsia="楷体"/>
          <w:b/>
          <w:sz w:val="32"/>
          <w:szCs w:val="32"/>
        </w:rPr>
      </w:pPr>
      <w:r>
        <w:rPr>
          <w:rFonts w:hint="eastAsia" w:ascii="楷体" w:hAnsi="楷体" w:eastAsia="楷体"/>
          <w:b/>
          <w:sz w:val="32"/>
          <w:szCs w:val="32"/>
        </w:rPr>
        <w:t>（五）教学实验室安全管理队伍建设情况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是否有专业高效的实验室安全管理队伍；</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是否建立安全队伍培养、培训、管理机制。</w:t>
      </w:r>
    </w:p>
    <w:p>
      <w:pPr>
        <w:ind w:firstLine="643" w:firstLineChars="200"/>
        <w:rPr>
          <w:rFonts w:ascii="楷体" w:hAnsi="楷体" w:eastAsia="楷体"/>
          <w:b/>
          <w:sz w:val="32"/>
          <w:szCs w:val="32"/>
        </w:rPr>
      </w:pPr>
      <w:r>
        <w:rPr>
          <w:rFonts w:hint="eastAsia" w:ascii="楷体" w:hAnsi="楷体" w:eastAsia="楷体"/>
          <w:b/>
          <w:sz w:val="32"/>
          <w:szCs w:val="32"/>
        </w:rPr>
        <w:t>（六）教学实验室安全信息化建设情况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全校统一的教学实验室安全管理信息化系统建设情况；</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危险源信息数据登记、记录全流向、闭环化管理与运行情况；</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安全信息汇总、分析、发布、监督、追踪等综合有效管理情况。</w:t>
      </w:r>
    </w:p>
    <w:p>
      <w:pPr>
        <w:ind w:firstLine="640" w:firstLineChars="200"/>
        <w:rPr>
          <w:rFonts w:ascii="黑体" w:hAnsi="黑体" w:eastAsia="黑体"/>
          <w:sz w:val="32"/>
          <w:szCs w:val="32"/>
        </w:rPr>
      </w:pPr>
      <w:r>
        <w:rPr>
          <w:rFonts w:hint="eastAsia" w:ascii="黑体" w:hAnsi="黑体" w:eastAsia="黑体"/>
          <w:sz w:val="32"/>
          <w:szCs w:val="32"/>
        </w:rPr>
        <w:t>二、教学实验室安全宣传教育</w:t>
      </w:r>
    </w:p>
    <w:p>
      <w:pPr>
        <w:ind w:firstLine="643" w:firstLineChars="200"/>
        <w:rPr>
          <w:rFonts w:ascii="楷体" w:hAnsi="楷体" w:eastAsia="楷体"/>
          <w:b/>
          <w:sz w:val="32"/>
          <w:szCs w:val="32"/>
        </w:rPr>
      </w:pPr>
      <w:r>
        <w:rPr>
          <w:rFonts w:hint="eastAsia" w:ascii="楷体" w:hAnsi="楷体" w:eastAsia="楷体"/>
          <w:b/>
          <w:sz w:val="32"/>
          <w:szCs w:val="32"/>
        </w:rPr>
        <w:t>（一）教学实验室安全准入制度建设落实情况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学校建立的教学实验室安全准入制度（安全测评考试、风险评估等）；</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教学实验室安全管理过程中严格执行和落实制度中对实验室安全的各项要求（定期安全检查、安全相关会议、安全处罚情况等）。</w:t>
      </w:r>
    </w:p>
    <w:p>
      <w:pPr>
        <w:ind w:firstLine="643" w:firstLineChars="200"/>
        <w:rPr>
          <w:rFonts w:ascii="楷体" w:hAnsi="楷体" w:eastAsia="楷体"/>
          <w:b/>
          <w:sz w:val="32"/>
          <w:szCs w:val="32"/>
        </w:rPr>
      </w:pPr>
      <w:r>
        <w:rPr>
          <w:rFonts w:hint="eastAsia" w:ascii="楷体" w:hAnsi="楷体" w:eastAsia="楷体"/>
          <w:b/>
          <w:sz w:val="32"/>
          <w:szCs w:val="32"/>
        </w:rPr>
        <w:t>（二）针对进入教学实验室的师生进行安全技能和操作规范培训、考核情况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教学实验室安全教育培训计划（新入教学实验室人员安全教育记录等）；</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教学实验室安全培训内容、培训考核、实验室安全培训归档。</w:t>
      </w:r>
    </w:p>
    <w:p>
      <w:pPr>
        <w:ind w:firstLine="643" w:firstLineChars="200"/>
        <w:rPr>
          <w:rFonts w:ascii="楷体" w:hAnsi="楷体" w:eastAsia="楷体"/>
          <w:b/>
          <w:sz w:val="32"/>
          <w:szCs w:val="32"/>
        </w:rPr>
      </w:pPr>
      <w:r>
        <w:rPr>
          <w:rFonts w:hint="eastAsia" w:ascii="楷体" w:hAnsi="楷体" w:eastAsia="楷体"/>
          <w:b/>
          <w:sz w:val="32"/>
          <w:szCs w:val="32"/>
        </w:rPr>
        <w:t>（三）教学实验室安全知识宣传工作情况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教学实验室安全教育和安全告知情况；</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实验室安全教育手册；</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实验室安全守则、安全操作规程、应急指南的明示情况。</w:t>
      </w:r>
    </w:p>
    <w:p>
      <w:pPr>
        <w:ind w:firstLine="643" w:firstLineChars="200"/>
        <w:rPr>
          <w:rFonts w:ascii="楷体" w:hAnsi="楷体" w:eastAsia="楷体"/>
          <w:b/>
          <w:sz w:val="32"/>
          <w:szCs w:val="32"/>
        </w:rPr>
      </w:pPr>
      <w:r>
        <w:rPr>
          <w:rFonts w:hint="eastAsia" w:ascii="楷体" w:hAnsi="楷体" w:eastAsia="楷体"/>
          <w:b/>
          <w:sz w:val="32"/>
          <w:szCs w:val="32"/>
        </w:rPr>
        <w:t>（四）教学实验室实验教学情况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教师和学生在实验过程中，按照操作规程验证确认安全防范措施执行的规范性；</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教师和学生在实验过程中，按照教学实验室现场化学品安全技术说明书要求及个人安全防护用品制度配戴个人安全防护用品；</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教师和学生对教学实验室场所中的安全设施、安全装备的演示或使用中，按照操作规程验证确认安全设施、安全装备的演示或使用的规范性。</w:t>
      </w:r>
    </w:p>
    <w:p>
      <w:pPr>
        <w:ind w:firstLine="640" w:firstLineChars="200"/>
        <w:rPr>
          <w:rFonts w:ascii="黑体" w:hAnsi="黑体" w:eastAsia="黑体"/>
          <w:sz w:val="32"/>
          <w:szCs w:val="32"/>
        </w:rPr>
      </w:pPr>
      <w:r>
        <w:rPr>
          <w:rFonts w:hint="eastAsia" w:ascii="黑体" w:hAnsi="黑体" w:eastAsia="黑体"/>
          <w:sz w:val="32"/>
          <w:szCs w:val="32"/>
        </w:rPr>
        <w:t>三、教学实验室危险源管理</w:t>
      </w:r>
    </w:p>
    <w:p>
      <w:pPr>
        <w:ind w:firstLine="643" w:firstLineChars="200"/>
        <w:rPr>
          <w:rFonts w:ascii="楷体" w:hAnsi="楷体" w:eastAsia="楷体"/>
          <w:b/>
          <w:sz w:val="32"/>
          <w:szCs w:val="32"/>
        </w:rPr>
      </w:pPr>
      <w:r>
        <w:rPr>
          <w:rFonts w:hint="eastAsia" w:ascii="楷体" w:hAnsi="楷体" w:eastAsia="楷体"/>
          <w:b/>
          <w:sz w:val="32"/>
          <w:szCs w:val="32"/>
        </w:rPr>
        <w:t>（一）教学实验室危险源排查与记录情况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教学实验室应定期进行实验室危险源辨识并建立危险源清单</w:t>
      </w:r>
      <w:r>
        <w:rPr>
          <w:rFonts w:ascii="仿宋" w:hAnsi="仿宋" w:eastAsia="仿宋"/>
          <w:sz w:val="32"/>
          <w:szCs w:val="32"/>
        </w:rPr>
        <w:t>(</w:t>
      </w:r>
      <w:r>
        <w:rPr>
          <w:rFonts w:hint="eastAsia" w:ascii="仿宋" w:hAnsi="仿宋" w:eastAsia="仿宋"/>
          <w:sz w:val="32"/>
          <w:szCs w:val="32"/>
        </w:rPr>
        <w:t>清单的制定、检查周期、方法、保管等是否符合规范要求或自行建立了相关的管理办法</w:t>
      </w:r>
      <w:r>
        <w:rPr>
          <w:rFonts w:ascii="仿宋" w:hAnsi="仿宋" w:eastAsia="仿宋"/>
          <w:sz w:val="32"/>
          <w:szCs w:val="32"/>
        </w:rPr>
        <w:t>)</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清单项目是否合规合理，记录是否完整，其中危险源排查是否包括（但不限于）以下几个方面：（1）化学品；（2）剧毒品；（3）易制毒化学品；（4）易制爆化学品；（5）电气；（6）气瓶；（7）高温或低温；（8）高压或低压；（9）化学反应；（</w:t>
      </w:r>
      <w:r>
        <w:rPr>
          <w:rFonts w:ascii="仿宋" w:hAnsi="仿宋" w:eastAsia="仿宋"/>
          <w:sz w:val="32"/>
          <w:szCs w:val="32"/>
        </w:rPr>
        <w:t>10</w:t>
      </w:r>
      <w:r>
        <w:rPr>
          <w:rFonts w:hint="eastAsia" w:ascii="仿宋" w:hAnsi="仿宋" w:eastAsia="仿宋"/>
          <w:sz w:val="32"/>
          <w:szCs w:val="32"/>
        </w:rPr>
        <w:t>）运动设备等。</w:t>
      </w:r>
    </w:p>
    <w:p>
      <w:pPr>
        <w:ind w:firstLine="643" w:firstLineChars="200"/>
        <w:rPr>
          <w:rFonts w:ascii="仿宋" w:hAnsi="仿宋" w:eastAsia="仿宋"/>
          <w:sz w:val="32"/>
          <w:szCs w:val="32"/>
        </w:rPr>
      </w:pPr>
      <w:r>
        <w:rPr>
          <w:rFonts w:hint="eastAsia" w:ascii="楷体" w:hAnsi="楷体" w:eastAsia="楷体"/>
          <w:b/>
          <w:sz w:val="32"/>
          <w:szCs w:val="32"/>
        </w:rPr>
        <w:t>（二）教学实验室危险源监控及采取整改措施记录情况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按照相关规范制定教学实验室危险源控制措施；</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按照相关规范设置实验室危险源监测系统；</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定期进行实验室隐患排查与整改，并保存完整记录。</w:t>
      </w:r>
    </w:p>
    <w:p>
      <w:pPr>
        <w:ind w:firstLine="643" w:firstLineChars="200"/>
        <w:rPr>
          <w:rFonts w:ascii="楷体" w:hAnsi="楷体" w:eastAsia="楷体"/>
          <w:b/>
          <w:sz w:val="32"/>
          <w:szCs w:val="32"/>
        </w:rPr>
      </w:pPr>
      <w:r>
        <w:rPr>
          <w:rFonts w:hint="eastAsia" w:ascii="楷体" w:hAnsi="楷体" w:eastAsia="楷体"/>
          <w:b/>
          <w:sz w:val="32"/>
          <w:szCs w:val="32"/>
        </w:rPr>
        <w:t>（三）教学实验室重大危险和多发易发危险应急处置措施办法制定情况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教学实验室根据危险源的特点，依据国家相关的法律规定确定重大危险和多发易发危险并编制应急处置措施办法并定期进行相关演练（如有危化品的实验室，应制定相应化学品的安全应急处理规范）。</w:t>
      </w:r>
    </w:p>
    <w:p>
      <w:pPr>
        <w:ind w:firstLine="640" w:firstLineChars="200"/>
        <w:rPr>
          <w:rFonts w:ascii="黑体" w:hAnsi="黑体" w:eastAsia="黑体"/>
          <w:sz w:val="32"/>
          <w:szCs w:val="32"/>
        </w:rPr>
      </w:pPr>
      <w:r>
        <w:rPr>
          <w:rFonts w:hint="eastAsia" w:ascii="黑体" w:hAnsi="黑体" w:eastAsia="黑体"/>
          <w:sz w:val="32"/>
          <w:szCs w:val="32"/>
        </w:rPr>
        <w:t>四、教学实验室安全设施与环境</w:t>
      </w:r>
    </w:p>
    <w:p>
      <w:pPr>
        <w:ind w:firstLine="643" w:firstLineChars="200"/>
        <w:rPr>
          <w:rFonts w:ascii="楷体" w:hAnsi="楷体" w:eastAsia="楷体"/>
          <w:b/>
          <w:sz w:val="32"/>
          <w:szCs w:val="32"/>
        </w:rPr>
      </w:pPr>
      <w:r>
        <w:rPr>
          <w:rFonts w:hint="eastAsia" w:ascii="楷体" w:hAnsi="楷体" w:eastAsia="楷体"/>
          <w:b/>
          <w:sz w:val="32"/>
          <w:szCs w:val="32"/>
        </w:rPr>
        <w:t>（一）教学实验室的设施、设备布局情况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涉及安全通道、安全出口、消防设施、报警装置、隔离防护设施的平面布局位置情况；</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定期对教学实验室设备、设施的安全性检查；</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教学实验室涉及易燃易爆、有毒有害、放射物质、生物污染等危险物品的器材储存、放置位置应当合理；</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教学实验室安全用电应符合国家标准（导则）和行业标准；</w:t>
      </w:r>
    </w:p>
    <w:p>
      <w:pPr>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教学实验室通风系统符合国家法律标准的相关规定；</w:t>
      </w:r>
    </w:p>
    <w:p>
      <w:pPr>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教学实验室管理符合现场管理的相关标准；</w:t>
      </w:r>
    </w:p>
    <w:p>
      <w:pPr>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针对不同的危化品教学实验室，应按照国家消防要求和火灾种类，配备相应的灭火器，如液体用、固体用、精密仪器、活泼金属等。</w:t>
      </w:r>
    </w:p>
    <w:p>
      <w:pPr>
        <w:ind w:firstLine="643" w:firstLineChars="200"/>
        <w:rPr>
          <w:rFonts w:ascii="楷体" w:hAnsi="楷体" w:eastAsia="楷体"/>
          <w:b/>
          <w:sz w:val="32"/>
          <w:szCs w:val="32"/>
        </w:rPr>
      </w:pPr>
      <w:r>
        <w:rPr>
          <w:rFonts w:hint="eastAsia" w:ascii="楷体" w:hAnsi="楷体" w:eastAsia="楷体"/>
          <w:b/>
          <w:sz w:val="32"/>
          <w:szCs w:val="32"/>
        </w:rPr>
        <w:t>（二）教学实验室安全标志标识的设置情况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教学实验室应在相关位置设置安全标志标识（在房间和走廊应有安全逃生图，在地面和墙面应有带荧光或反光指示箭头）；</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安全标志标识应符合国家安全标志标识标准；</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安全标志标识应与教学实验室现场实际情况吻合</w:t>
      </w:r>
      <w:r>
        <w:rPr>
          <w:rFonts w:ascii="仿宋" w:hAnsi="仿宋" w:eastAsia="仿宋"/>
          <w:sz w:val="32"/>
          <w:szCs w:val="32"/>
        </w:rPr>
        <w:t>(</w:t>
      </w:r>
      <w:r>
        <w:rPr>
          <w:rFonts w:hint="eastAsia" w:ascii="仿宋" w:hAnsi="仿宋" w:eastAsia="仿宋"/>
          <w:sz w:val="32"/>
          <w:szCs w:val="32"/>
        </w:rPr>
        <w:t>有化学品使用或存放的房间，应在门外有明显标识</w:t>
      </w:r>
      <w:r>
        <w:rPr>
          <w:rFonts w:ascii="仿宋" w:hAnsi="仿宋" w:eastAsia="仿宋"/>
          <w:sz w:val="32"/>
          <w:szCs w:val="32"/>
        </w:rPr>
        <w:t>)</w:t>
      </w:r>
      <w:r>
        <w:rPr>
          <w:rFonts w:hint="eastAsia" w:ascii="仿宋" w:hAnsi="仿宋" w:eastAsia="仿宋"/>
          <w:sz w:val="32"/>
          <w:szCs w:val="32"/>
        </w:rPr>
        <w:t>。</w:t>
      </w:r>
    </w:p>
    <w:p>
      <w:pPr>
        <w:ind w:firstLine="643" w:firstLineChars="200"/>
        <w:rPr>
          <w:rFonts w:ascii="楷体" w:hAnsi="楷体" w:eastAsia="楷体"/>
          <w:b/>
          <w:sz w:val="32"/>
          <w:szCs w:val="32"/>
        </w:rPr>
      </w:pPr>
      <w:r>
        <w:rPr>
          <w:rFonts w:hint="eastAsia" w:ascii="楷体" w:hAnsi="楷体" w:eastAsia="楷体"/>
          <w:b/>
          <w:sz w:val="32"/>
          <w:szCs w:val="32"/>
        </w:rPr>
        <w:t>（三）教学实验室危险物品、废弃物品的采购、运输、储存、使用和废弃物处置情况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学校应通过具有安全生产经营许可证的销售单位进行危险物品采购；</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学校危化品仓库管理和使用管理应符合国家有关规定和标准；</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学校应委托具有相应资质的第三方负责危险物品、废弃物品的运输、处置；</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针对易制毒化学品和剧毒品，严格按国家相应规定进行购买、使用、登记、储存。</w:t>
      </w:r>
    </w:p>
    <w:p>
      <w:pPr>
        <w:ind w:firstLine="643" w:firstLineChars="200"/>
        <w:rPr>
          <w:rFonts w:ascii="楷体" w:hAnsi="楷体" w:eastAsia="楷体"/>
          <w:b/>
          <w:sz w:val="32"/>
          <w:szCs w:val="32"/>
        </w:rPr>
      </w:pPr>
      <w:r>
        <w:rPr>
          <w:rFonts w:hint="eastAsia" w:ascii="楷体" w:hAnsi="楷体" w:eastAsia="楷体"/>
          <w:b/>
          <w:sz w:val="32"/>
          <w:szCs w:val="32"/>
        </w:rPr>
        <w:t>（四）教学实验室个人安全防护用品的配备情况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教学实验室配发个人安全防护用品的目录；</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教学实验室个人安全防护用品的选型适用于所在实验，符合国家法规标准要求，数量和存放位置合理</w:t>
      </w:r>
      <w:r>
        <w:rPr>
          <w:rFonts w:ascii="仿宋" w:hAnsi="仿宋" w:eastAsia="仿宋"/>
          <w:sz w:val="32"/>
          <w:szCs w:val="32"/>
        </w:rPr>
        <w:t>(</w:t>
      </w:r>
      <w:r>
        <w:rPr>
          <w:rFonts w:hint="eastAsia" w:ascii="仿宋" w:hAnsi="仿宋" w:eastAsia="仿宋"/>
          <w:sz w:val="32"/>
          <w:szCs w:val="32"/>
        </w:rPr>
        <w:t>针对不同的危化品，应配备相应的防护用品，如防强酸手套、活性炭口罩、防护面罩、自呼吸防护面罩等</w:t>
      </w:r>
      <w:r>
        <w:rPr>
          <w:rFonts w:ascii="仿宋" w:hAnsi="仿宋" w:eastAsia="仿宋"/>
          <w:sz w:val="32"/>
          <w:szCs w:val="32"/>
        </w:rPr>
        <w:t>)</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教学实验室个人安全防护用品的定期更新记录。</w:t>
      </w:r>
    </w:p>
    <w:p>
      <w:pPr>
        <w:ind w:firstLine="640" w:firstLineChars="200"/>
        <w:rPr>
          <w:rFonts w:ascii="黑体" w:hAnsi="黑体" w:eastAsia="黑体"/>
          <w:sz w:val="32"/>
          <w:szCs w:val="32"/>
        </w:rPr>
      </w:pPr>
      <w:r>
        <w:rPr>
          <w:rFonts w:hint="eastAsia" w:ascii="黑体" w:hAnsi="黑体" w:eastAsia="黑体"/>
          <w:sz w:val="32"/>
          <w:szCs w:val="32"/>
        </w:rPr>
        <w:t>五、教学实验室安全应急能力建设</w:t>
      </w:r>
    </w:p>
    <w:p>
      <w:pPr>
        <w:ind w:firstLine="643" w:firstLineChars="200"/>
        <w:rPr>
          <w:rFonts w:ascii="楷体" w:hAnsi="楷体" w:eastAsia="楷体"/>
          <w:b/>
          <w:sz w:val="32"/>
          <w:szCs w:val="32"/>
        </w:rPr>
      </w:pPr>
      <w:r>
        <w:rPr>
          <w:rFonts w:hint="eastAsia" w:ascii="楷体" w:hAnsi="楷体" w:eastAsia="楷体"/>
          <w:b/>
          <w:sz w:val="32"/>
          <w:szCs w:val="32"/>
        </w:rPr>
        <w:t>（一）教学实验室根据国家相关法律规定编制并及时修订安全应急预案情况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针对教学实验室可能发生的事故，根据国家相关法律规定编制应急救援预案；</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如实验项目发生变化，及时对应急预案进行修订并做好相关记录。</w:t>
      </w:r>
    </w:p>
    <w:p>
      <w:pPr>
        <w:ind w:firstLine="643" w:firstLineChars="200"/>
        <w:rPr>
          <w:rFonts w:ascii="楷体" w:hAnsi="楷体" w:eastAsia="楷体"/>
          <w:b/>
          <w:sz w:val="32"/>
          <w:szCs w:val="32"/>
        </w:rPr>
      </w:pPr>
      <w:r>
        <w:rPr>
          <w:rFonts w:hint="eastAsia" w:ascii="楷体" w:hAnsi="楷体" w:eastAsia="楷体"/>
          <w:b/>
          <w:sz w:val="32"/>
          <w:szCs w:val="32"/>
        </w:rPr>
        <w:t>（二）教学实验室定期进行安全应急演练及记录情况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教学实验室应定期进行安全应急演练，并保存演练的完整记录；</w:t>
      </w:r>
    </w:p>
    <w:p>
      <w:pPr>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定期总结评估应急演练的效果，完善相关应急措施。</w:t>
      </w:r>
    </w:p>
    <w:p>
      <w:pPr>
        <w:ind w:firstLine="643" w:firstLineChars="200"/>
        <w:rPr>
          <w:rFonts w:ascii="楷体" w:hAnsi="楷体" w:eastAsia="楷体"/>
          <w:b/>
          <w:sz w:val="32"/>
          <w:szCs w:val="32"/>
        </w:rPr>
      </w:pPr>
      <w:r>
        <w:rPr>
          <w:rFonts w:hint="eastAsia" w:ascii="楷体" w:hAnsi="楷体" w:eastAsia="楷体"/>
          <w:b/>
          <w:sz w:val="32"/>
          <w:szCs w:val="32"/>
        </w:rPr>
        <w:t>（三）教学实验室安全应急资源储备情况</w:t>
      </w:r>
    </w:p>
    <w:p>
      <w:pPr>
        <w:ind w:firstLine="640" w:firstLineChars="200"/>
        <w:rPr>
          <w:rFonts w:ascii="仿宋" w:hAnsi="仿宋" w:eastAsia="仿宋"/>
          <w:sz w:val="32"/>
          <w:szCs w:val="32"/>
        </w:rPr>
      </w:pPr>
      <w:r>
        <w:rPr>
          <w:rFonts w:hint="eastAsia" w:ascii="仿宋" w:hAnsi="仿宋" w:eastAsia="仿宋"/>
          <w:sz w:val="32"/>
          <w:szCs w:val="32"/>
        </w:rPr>
        <w:t>关注要点：</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教学实验室应急资源涉及应急组织架构及人员、物资、经费、安全急救设施和个人防护器材配备；</w:t>
      </w:r>
    </w:p>
    <w:p>
      <w:pPr>
        <w:ind w:firstLine="640" w:firstLineChars="200"/>
      </w:pPr>
      <w:r>
        <w:rPr>
          <w:rFonts w:ascii="仿宋" w:hAnsi="仿宋" w:eastAsia="仿宋"/>
          <w:sz w:val="32"/>
          <w:szCs w:val="32"/>
        </w:rPr>
        <w:t>2.</w:t>
      </w:r>
      <w:r>
        <w:rPr>
          <w:rFonts w:hint="eastAsia" w:ascii="仿宋" w:hAnsi="仿宋" w:eastAsia="仿宋"/>
          <w:sz w:val="32"/>
          <w:szCs w:val="32"/>
        </w:rPr>
        <w:t>校内外安全应急可调配的其他资源。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08"/>
    <w:rsid w:val="0028636D"/>
    <w:rsid w:val="00F50708"/>
    <w:rsid w:val="3B6D6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507</Words>
  <Characters>2890</Characters>
  <Lines>24</Lines>
  <Paragraphs>6</Paragraphs>
  <TotalTime>0</TotalTime>
  <ScaleCrop>false</ScaleCrop>
  <LinksUpToDate>false</LinksUpToDate>
  <CharactersWithSpaces>3391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2019-01-25T08:14:00Z</dcterms:created>
  <dc:creator>USER</dc:creator>
  <cp:lastModifiedBy>daehgip</cp:lastModifiedBy>
  <dcterms:modified xsi:type="dcterms:W3CDTF">2019-05-07T03:05:57Z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