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07" w:rsidRDefault="004E2A24">
      <w:pPr>
        <w:jc w:val="center"/>
        <w:rPr>
          <w:rFonts w:ascii="黑体" w:eastAsia="黑体" w:hAnsi="黑体"/>
          <w:b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</w:rPr>
        <w:t>201</w:t>
      </w:r>
      <w:r>
        <w:rPr>
          <w:rFonts w:ascii="黑体" w:eastAsia="黑体" w:hAnsi="黑体" w:hint="eastAsia"/>
          <w:b/>
          <w:sz w:val="32"/>
        </w:rPr>
        <w:t>9</w:t>
      </w:r>
      <w:r>
        <w:rPr>
          <w:rFonts w:ascii="黑体" w:eastAsia="黑体" w:hAnsi="黑体" w:hint="eastAsia"/>
          <w:b/>
          <w:sz w:val="32"/>
        </w:rPr>
        <w:t>年河南师范大学</w:t>
      </w:r>
      <w:r>
        <w:rPr>
          <w:rFonts w:ascii="黑体" w:eastAsia="黑体" w:hAnsi="黑体" w:hint="eastAsia"/>
          <w:b/>
          <w:sz w:val="32"/>
        </w:rPr>
        <w:t>高水平运动队招生（足球）专项</w:t>
      </w:r>
    </w:p>
    <w:p w:rsidR="00EE2807" w:rsidRDefault="004E2A24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测试内容与评分标准</w:t>
      </w:r>
    </w:p>
    <w:p w:rsidR="00EE2807" w:rsidRDefault="004E2A24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一、</w:t>
      </w:r>
      <w:r>
        <w:rPr>
          <w:rFonts w:ascii="宋体" w:eastAsia="宋体" w:hAnsi="宋体"/>
          <w:b/>
          <w:sz w:val="24"/>
        </w:rPr>
        <w:t>身体素质（</w:t>
      </w:r>
      <w:r>
        <w:rPr>
          <w:rFonts w:ascii="宋体" w:eastAsia="宋体" w:hAnsi="宋体"/>
          <w:b/>
          <w:sz w:val="24"/>
        </w:rPr>
        <w:t xml:space="preserve">10 </w:t>
      </w:r>
      <w:r>
        <w:rPr>
          <w:rFonts w:ascii="宋体" w:eastAsia="宋体" w:hAnsi="宋体"/>
          <w:b/>
          <w:sz w:val="24"/>
        </w:rPr>
        <w:t>分）</w:t>
      </w:r>
    </w:p>
    <w:p w:rsidR="00EE2807" w:rsidRDefault="004E2A24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30</w:t>
      </w:r>
      <w:r>
        <w:rPr>
          <w:rFonts w:ascii="宋体" w:eastAsia="宋体" w:hAnsi="宋体"/>
          <w:sz w:val="24"/>
        </w:rPr>
        <w:t>米跑，所有测试考生参加。</w:t>
      </w:r>
    </w:p>
    <w:p w:rsidR="00EE2807" w:rsidRDefault="004E2A24">
      <w:pPr>
        <w:rPr>
          <w:rFonts w:ascii="宋体" w:eastAsia="宋体" w:hAnsi="宋体" w:cs="宋体"/>
          <w:w w:val="96"/>
          <w:sz w:val="24"/>
        </w:rPr>
      </w:pPr>
      <w:r>
        <w:rPr>
          <w:rFonts w:ascii="宋体" w:eastAsia="宋体" w:hAnsi="宋体"/>
          <w:sz w:val="24"/>
        </w:rPr>
        <w:t>测试方法：</w:t>
      </w:r>
      <w:r>
        <w:rPr>
          <w:rFonts w:ascii="宋体" w:eastAsia="宋体" w:hAnsi="宋体" w:hint="eastAsia"/>
          <w:sz w:val="24"/>
        </w:rPr>
        <w:t>在足球场（人造草坪）</w:t>
      </w:r>
      <w:r>
        <w:rPr>
          <w:rFonts w:ascii="宋体" w:eastAsia="宋体" w:hAnsi="宋体" w:cs="宋体" w:hint="eastAsia"/>
          <w:sz w:val="24"/>
        </w:rPr>
        <w:t>上进行测试</w:t>
      </w:r>
      <w:r>
        <w:rPr>
          <w:rFonts w:ascii="宋体" w:eastAsia="宋体" w:hAnsi="宋体" w:cs="宋体" w:hint="eastAsia"/>
          <w:sz w:val="24"/>
        </w:rPr>
        <w:t>，穿着足球鞋</w:t>
      </w:r>
      <w:r>
        <w:rPr>
          <w:rFonts w:ascii="宋体" w:eastAsia="宋体" w:hAnsi="宋体" w:cs="宋体" w:hint="eastAsia"/>
          <w:sz w:val="24"/>
        </w:rPr>
        <w:t>。每位考生只有一次测试机会。采用人工计时方法，</w:t>
      </w:r>
      <w:r>
        <w:rPr>
          <w:rFonts w:ascii="宋体" w:eastAsia="宋体" w:hAnsi="宋体" w:cs="宋体" w:hint="eastAsia"/>
          <w:w w:val="96"/>
          <w:sz w:val="24"/>
        </w:rPr>
        <w:t>以秒为单位，判读到</w:t>
      </w:r>
      <w:r>
        <w:rPr>
          <w:rFonts w:ascii="宋体" w:eastAsia="宋体" w:hAnsi="宋体" w:cs="宋体" w:hint="eastAsia"/>
          <w:w w:val="96"/>
          <w:sz w:val="24"/>
        </w:rPr>
        <w:t xml:space="preserve"> 1/100 </w:t>
      </w:r>
      <w:r>
        <w:rPr>
          <w:rFonts w:ascii="宋体" w:eastAsia="宋体" w:hAnsi="宋体" w:cs="宋体" w:hint="eastAsia"/>
          <w:w w:val="96"/>
          <w:sz w:val="24"/>
        </w:rPr>
        <w:t>秒，进位到</w:t>
      </w:r>
      <w:r>
        <w:rPr>
          <w:rFonts w:ascii="宋体" w:eastAsia="宋体" w:hAnsi="宋体" w:cs="宋体" w:hint="eastAsia"/>
          <w:w w:val="96"/>
          <w:sz w:val="24"/>
        </w:rPr>
        <w:t xml:space="preserve"> 1/10 </w:t>
      </w:r>
      <w:r>
        <w:rPr>
          <w:rFonts w:ascii="宋体" w:eastAsia="宋体" w:hAnsi="宋体" w:cs="宋体" w:hint="eastAsia"/>
          <w:w w:val="96"/>
          <w:sz w:val="24"/>
        </w:rPr>
        <w:t>秒。</w:t>
      </w:r>
    </w:p>
    <w:p w:rsidR="00EE2807" w:rsidRDefault="004E2A24">
      <w:pPr>
        <w:rPr>
          <w:rFonts w:ascii="宋体" w:eastAsia="宋体" w:hAnsi="宋体" w:cs="宋体"/>
          <w:w w:val="96"/>
          <w:sz w:val="24"/>
        </w:rPr>
      </w:pPr>
      <w:r>
        <w:rPr>
          <w:rFonts w:ascii="宋体" w:eastAsia="宋体" w:hAnsi="宋体" w:cs="宋体" w:hint="eastAsia"/>
          <w:w w:val="96"/>
          <w:sz w:val="24"/>
        </w:rPr>
        <w:t>评分标准：</w:t>
      </w:r>
    </w:p>
    <w:tbl>
      <w:tblPr>
        <w:tblStyle w:val="a3"/>
        <w:tblpPr w:leftFromText="180" w:rightFromText="180" w:vertAnchor="text" w:horzAnchor="page" w:tblpX="1930" w:tblpY="3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EE2807">
        <w:tc>
          <w:tcPr>
            <w:tcW w:w="8522" w:type="dxa"/>
            <w:gridSpan w:val="11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男</w:t>
            </w:r>
          </w:p>
        </w:tc>
      </w:tr>
      <w:tr w:rsidR="00EE2807">
        <w:tc>
          <w:tcPr>
            <w:tcW w:w="115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成绩（秒）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2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3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5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6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7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8</w:t>
            </w:r>
          </w:p>
        </w:tc>
        <w:tc>
          <w:tcPr>
            <w:tcW w:w="73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9</w:t>
            </w:r>
          </w:p>
        </w:tc>
      </w:tr>
      <w:tr w:rsidR="00EE2807">
        <w:tc>
          <w:tcPr>
            <w:tcW w:w="115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分值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9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8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7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6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5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3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2</w:t>
            </w:r>
          </w:p>
        </w:tc>
        <w:tc>
          <w:tcPr>
            <w:tcW w:w="73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1</w:t>
            </w:r>
          </w:p>
        </w:tc>
      </w:tr>
      <w:tr w:rsidR="00EE2807">
        <w:tc>
          <w:tcPr>
            <w:tcW w:w="8522" w:type="dxa"/>
            <w:gridSpan w:val="11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女</w:t>
            </w:r>
          </w:p>
        </w:tc>
      </w:tr>
      <w:tr w:rsidR="00EE2807">
        <w:tc>
          <w:tcPr>
            <w:tcW w:w="115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成绩（秒）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6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7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8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9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2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3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</w:p>
        </w:tc>
        <w:tc>
          <w:tcPr>
            <w:tcW w:w="73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″</w:t>
            </w:r>
            <w:r>
              <w:rPr>
                <w:rFonts w:ascii="宋体" w:eastAsia="宋体" w:hAnsi="宋体" w:cs="宋体" w:hint="eastAsia"/>
                <w:w w:val="96"/>
                <w:sz w:val="24"/>
              </w:rPr>
              <w:t>5</w:t>
            </w:r>
          </w:p>
        </w:tc>
      </w:tr>
      <w:tr w:rsidR="00EE2807">
        <w:tc>
          <w:tcPr>
            <w:tcW w:w="115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分值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9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8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7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6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5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4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3</w:t>
            </w:r>
          </w:p>
        </w:tc>
        <w:tc>
          <w:tcPr>
            <w:tcW w:w="737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2</w:t>
            </w:r>
          </w:p>
        </w:tc>
        <w:tc>
          <w:tcPr>
            <w:tcW w:w="73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 w:cs="宋体"/>
                <w:w w:val="96"/>
                <w:sz w:val="24"/>
              </w:rPr>
            </w:pPr>
            <w:r>
              <w:rPr>
                <w:rFonts w:ascii="宋体" w:eastAsia="宋体" w:hAnsi="宋体" w:cs="宋体" w:hint="eastAsia"/>
                <w:w w:val="96"/>
                <w:sz w:val="24"/>
              </w:rPr>
              <w:t>1</w:t>
            </w:r>
          </w:p>
        </w:tc>
      </w:tr>
    </w:tbl>
    <w:p w:rsidR="00EE2807" w:rsidRDefault="00EE2807">
      <w:pPr>
        <w:rPr>
          <w:rFonts w:ascii="宋体" w:eastAsia="宋体" w:hAnsi="宋体" w:cs="宋体"/>
          <w:w w:val="96"/>
          <w:sz w:val="24"/>
        </w:rPr>
      </w:pPr>
    </w:p>
    <w:p w:rsidR="00EE2807" w:rsidRDefault="004E2A24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二、前锋、前卫、后卫位置</w:t>
      </w:r>
      <w:r>
        <w:rPr>
          <w:rFonts w:ascii="宋体" w:eastAsia="宋体" w:hAnsi="宋体"/>
          <w:b/>
          <w:sz w:val="24"/>
        </w:rPr>
        <w:t>基本技术（</w:t>
      </w:r>
      <w:r>
        <w:rPr>
          <w:rFonts w:ascii="Times New Roman" w:eastAsia="宋体" w:hAnsi="Times New Roman" w:hint="eastAsia"/>
          <w:b/>
          <w:sz w:val="24"/>
        </w:rPr>
        <w:t>3</w:t>
      </w:r>
      <w:r>
        <w:rPr>
          <w:rFonts w:ascii="Times New Roman" w:eastAsia="Times New Roman" w:hAnsi="Times New Roman"/>
          <w:b/>
          <w:sz w:val="24"/>
        </w:rPr>
        <w:t>0</w:t>
      </w:r>
      <w:r>
        <w:rPr>
          <w:rFonts w:ascii="宋体" w:eastAsia="宋体" w:hAnsi="宋体"/>
          <w:b/>
          <w:sz w:val="24"/>
        </w:rPr>
        <w:t xml:space="preserve"> </w:t>
      </w:r>
      <w:r>
        <w:rPr>
          <w:rFonts w:ascii="宋体" w:eastAsia="宋体" w:hAnsi="宋体"/>
          <w:b/>
          <w:sz w:val="24"/>
        </w:rPr>
        <w:t>分）</w:t>
      </w:r>
    </w:p>
    <w:p w:rsidR="00EE2807" w:rsidRDefault="004E2A24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．传、接球（</w:t>
      </w:r>
      <w:r>
        <w:rPr>
          <w:rFonts w:ascii="宋体" w:eastAsia="宋体" w:hAnsi="宋体"/>
          <w:sz w:val="24"/>
        </w:rPr>
        <w:t>10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宋体" w:eastAsia="宋体" w:hAnsi="宋体"/>
          <w:sz w:val="24"/>
        </w:rPr>
        <w:t>分）</w:t>
      </w:r>
    </w:p>
    <w:p w:rsidR="00EE2807" w:rsidRDefault="00EE280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E2807" w:rsidRDefault="004E2A24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测试方法：两人相距</w:t>
      </w:r>
      <w:r>
        <w:rPr>
          <w:rFonts w:ascii="宋体" w:eastAsia="宋体" w:hAnsi="宋体" w:hint="eastAsia"/>
          <w:sz w:val="24"/>
        </w:rPr>
        <w:t>男</w:t>
      </w:r>
      <w:r>
        <w:rPr>
          <w:rFonts w:ascii="宋体" w:eastAsia="宋体" w:hAnsi="宋体"/>
          <w:sz w:val="24"/>
        </w:rPr>
        <w:t xml:space="preserve"> 40 </w:t>
      </w:r>
      <w:r>
        <w:rPr>
          <w:rFonts w:ascii="宋体" w:eastAsia="宋体" w:hAnsi="宋体"/>
          <w:sz w:val="24"/>
        </w:rPr>
        <w:t>米</w:t>
      </w:r>
      <w:r>
        <w:rPr>
          <w:rFonts w:ascii="宋体" w:eastAsia="宋体" w:hAnsi="宋体" w:hint="eastAsia"/>
          <w:sz w:val="24"/>
        </w:rPr>
        <w:t>、女</w:t>
      </w:r>
      <w:r>
        <w:rPr>
          <w:rFonts w:ascii="宋体" w:eastAsia="宋体" w:hAnsi="宋体" w:hint="eastAsia"/>
          <w:sz w:val="24"/>
        </w:rPr>
        <w:t>30</w:t>
      </w:r>
      <w:r>
        <w:rPr>
          <w:rFonts w:ascii="宋体" w:eastAsia="宋体" w:hAnsi="宋体" w:hint="eastAsia"/>
          <w:sz w:val="24"/>
        </w:rPr>
        <w:t>米</w:t>
      </w:r>
      <w:r>
        <w:rPr>
          <w:rFonts w:ascii="宋体" w:eastAsia="宋体" w:hAnsi="宋体"/>
          <w:sz w:val="24"/>
        </w:rPr>
        <w:t>，左右脚长传、</w:t>
      </w:r>
      <w:r>
        <w:rPr>
          <w:rFonts w:ascii="宋体" w:eastAsia="宋体" w:hAnsi="宋体" w:hint="eastAsia"/>
          <w:sz w:val="24"/>
        </w:rPr>
        <w:t>接</w:t>
      </w:r>
      <w:r>
        <w:rPr>
          <w:rFonts w:ascii="宋体" w:eastAsia="宋体" w:hAnsi="宋体"/>
          <w:sz w:val="24"/>
        </w:rPr>
        <w:t>球</w:t>
      </w:r>
      <w:r>
        <w:rPr>
          <w:rFonts w:ascii="宋体" w:eastAsia="宋体" w:hAnsi="宋体" w:hint="eastAsia"/>
          <w:sz w:val="24"/>
        </w:rPr>
        <w:t>各</w:t>
      </w:r>
      <w:r>
        <w:rPr>
          <w:rFonts w:ascii="宋体" w:eastAsia="宋体" w:hAnsi="宋体" w:hint="eastAsia"/>
          <w:sz w:val="24"/>
        </w:rPr>
        <w:t>10</w:t>
      </w:r>
      <w:r>
        <w:rPr>
          <w:rFonts w:ascii="宋体" w:eastAsia="宋体" w:hAnsi="宋体" w:hint="eastAsia"/>
          <w:sz w:val="24"/>
        </w:rPr>
        <w:t>次</w:t>
      </w:r>
      <w:r>
        <w:rPr>
          <w:rFonts w:ascii="宋体" w:eastAsia="宋体" w:hAnsi="宋体"/>
          <w:sz w:val="24"/>
        </w:rPr>
        <w:t>。</w:t>
      </w:r>
    </w:p>
    <w:p w:rsidR="00EE2807" w:rsidRDefault="00EE2807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EE2807" w:rsidRDefault="004E2A24">
      <w:pPr>
        <w:spacing w:line="244" w:lineRule="auto"/>
        <w:ind w:right="120"/>
        <w:rPr>
          <w:rFonts w:ascii="宋体" w:eastAsia="宋体" w:hAnsi="宋体"/>
          <w:sz w:val="24"/>
        </w:rPr>
      </w:pPr>
      <w:r>
        <w:rPr>
          <w:rFonts w:ascii="宋体" w:eastAsia="宋体" w:hAnsi="宋体" w:cs="宋体" w:hint="eastAsia"/>
          <w:w w:val="96"/>
          <w:sz w:val="24"/>
        </w:rPr>
        <w:t>评分标准：</w:t>
      </w:r>
      <w:r>
        <w:rPr>
          <w:rFonts w:ascii="宋体" w:eastAsia="宋体" w:hAnsi="宋体"/>
          <w:sz w:val="24"/>
        </w:rPr>
        <w:t>考评员根据评分</w:t>
      </w:r>
      <w:r>
        <w:rPr>
          <w:rFonts w:ascii="宋体" w:eastAsia="宋体" w:hAnsi="宋体" w:hint="eastAsia"/>
          <w:sz w:val="24"/>
        </w:rPr>
        <w:t>表所列</w:t>
      </w:r>
      <w:r>
        <w:rPr>
          <w:rFonts w:ascii="宋体" w:eastAsia="宋体" w:hAnsi="宋体"/>
          <w:sz w:val="24"/>
        </w:rPr>
        <w:t>标准从传球（</w:t>
      </w:r>
      <w:r>
        <w:rPr>
          <w:rFonts w:ascii="宋体" w:eastAsia="宋体" w:hAnsi="宋体"/>
          <w:sz w:val="24"/>
        </w:rPr>
        <w:t xml:space="preserve">5 </w:t>
      </w:r>
      <w:r>
        <w:rPr>
          <w:rFonts w:ascii="宋体" w:eastAsia="宋体" w:hAnsi="宋体"/>
          <w:sz w:val="24"/>
        </w:rPr>
        <w:t>分）、接球（</w:t>
      </w:r>
      <w:r>
        <w:rPr>
          <w:rFonts w:ascii="宋体" w:eastAsia="宋体" w:hAnsi="宋体"/>
          <w:sz w:val="24"/>
        </w:rPr>
        <w:t xml:space="preserve">5 </w:t>
      </w:r>
      <w:r>
        <w:rPr>
          <w:rFonts w:ascii="宋体" w:eastAsia="宋体" w:hAnsi="宋体"/>
          <w:sz w:val="24"/>
        </w:rPr>
        <w:t>分）两方面进行评定。</w:t>
      </w:r>
    </w:p>
    <w:tbl>
      <w:tblPr>
        <w:tblStyle w:val="a3"/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17"/>
      </w:tblGrid>
      <w:tr w:rsidR="00EE2807">
        <w:trPr>
          <w:jc w:val="center"/>
        </w:trPr>
        <w:tc>
          <w:tcPr>
            <w:tcW w:w="1420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档次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A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B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C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D</w:t>
            </w:r>
          </w:p>
        </w:tc>
        <w:tc>
          <w:tcPr>
            <w:tcW w:w="1417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E</w:t>
            </w:r>
          </w:p>
        </w:tc>
      </w:tr>
      <w:tr w:rsidR="00EE2807">
        <w:trPr>
          <w:jc w:val="center"/>
        </w:trPr>
        <w:tc>
          <w:tcPr>
            <w:tcW w:w="1420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分值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4.</w:t>
            </w: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-5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3.1-4.0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2.1-3.0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1.1-2.0</w:t>
            </w:r>
          </w:p>
        </w:tc>
        <w:tc>
          <w:tcPr>
            <w:tcW w:w="1417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1.0</w:t>
            </w:r>
            <w:r>
              <w:rPr>
                <w:rFonts w:ascii="宋体" w:eastAsia="宋体" w:hAnsi="宋体" w:hint="eastAsia"/>
                <w:sz w:val="24"/>
              </w:rPr>
              <w:t>以下</w:t>
            </w:r>
          </w:p>
        </w:tc>
      </w:tr>
      <w:tr w:rsidR="00EE2807">
        <w:trPr>
          <w:jc w:val="center"/>
        </w:trPr>
        <w:tc>
          <w:tcPr>
            <w:tcW w:w="1420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传球能力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传球落点准确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传球落点较准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传球落点基本准确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传球</w:t>
            </w:r>
            <w:proofErr w:type="gramStart"/>
            <w:r>
              <w:rPr>
                <w:rFonts w:ascii="宋体" w:eastAsia="宋体" w:hAnsi="宋体"/>
                <w:sz w:val="24"/>
              </w:rPr>
              <w:t>落点</w:t>
            </w:r>
            <w:r>
              <w:rPr>
                <w:rFonts w:ascii="宋体" w:eastAsia="宋体" w:hAnsi="宋体" w:hint="eastAsia"/>
                <w:sz w:val="24"/>
              </w:rPr>
              <w:t>较</w:t>
            </w:r>
            <w:proofErr w:type="gramEnd"/>
            <w:r>
              <w:rPr>
                <w:rFonts w:ascii="宋体" w:eastAsia="宋体" w:hAnsi="宋体"/>
                <w:sz w:val="24"/>
              </w:rPr>
              <w:t>不准确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传球落点不准确</w:t>
            </w:r>
          </w:p>
        </w:tc>
      </w:tr>
      <w:tr w:rsidR="00EE2807">
        <w:trPr>
          <w:jc w:val="center"/>
        </w:trPr>
        <w:tc>
          <w:tcPr>
            <w:tcW w:w="1420" w:type="dxa"/>
            <w:vAlign w:val="center"/>
          </w:tcPr>
          <w:p w:rsidR="00EE2807" w:rsidRDefault="004E2A24">
            <w:pPr>
              <w:spacing w:line="244" w:lineRule="auto"/>
              <w:ind w:righ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接球能力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接球控制到位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接球控制较到位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接球控制基本到位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接球控制</w:t>
            </w:r>
            <w:r>
              <w:rPr>
                <w:rFonts w:ascii="宋体" w:eastAsia="宋体" w:hAnsi="宋体" w:hint="eastAsia"/>
                <w:sz w:val="24"/>
              </w:rPr>
              <w:t>较</w:t>
            </w:r>
            <w:r>
              <w:rPr>
                <w:rFonts w:ascii="宋体" w:eastAsia="宋体" w:hAnsi="宋体"/>
                <w:sz w:val="24"/>
              </w:rPr>
              <w:t>不到位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接球控制不到位</w:t>
            </w:r>
          </w:p>
        </w:tc>
      </w:tr>
    </w:tbl>
    <w:p w:rsidR="00EE2807" w:rsidRDefault="00EE2807">
      <w:pPr>
        <w:spacing w:line="244" w:lineRule="auto"/>
        <w:ind w:right="120"/>
        <w:rPr>
          <w:rFonts w:ascii="宋体" w:eastAsia="宋体" w:hAnsi="宋体"/>
          <w:sz w:val="24"/>
        </w:rPr>
      </w:pPr>
    </w:p>
    <w:p w:rsidR="00EE2807" w:rsidRDefault="004E2A24">
      <w:pPr>
        <w:spacing w:line="244" w:lineRule="auto"/>
        <w:ind w:right="1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．运球</w:t>
      </w:r>
      <w:r>
        <w:rPr>
          <w:rFonts w:ascii="宋体" w:eastAsia="宋体" w:hAnsi="宋体" w:hint="eastAsia"/>
          <w:sz w:val="24"/>
        </w:rPr>
        <w:t>绕杆</w:t>
      </w:r>
      <w:r>
        <w:rPr>
          <w:rFonts w:ascii="宋体" w:eastAsia="宋体" w:hAnsi="宋体"/>
          <w:sz w:val="24"/>
        </w:rPr>
        <w:t>射门（</w:t>
      </w:r>
      <w:r>
        <w:rPr>
          <w:rFonts w:ascii="Times New Roman" w:eastAsia="Times New Roman" w:hAnsi="Times New Roman"/>
          <w:sz w:val="24"/>
        </w:rPr>
        <w:t>20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分）</w:t>
      </w:r>
    </w:p>
    <w:p w:rsidR="00EE2807" w:rsidRDefault="004E2A24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测试方法：如图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所示，从罚球区线中点垂直向场</w:t>
      </w:r>
      <w:proofErr w:type="gramStart"/>
      <w:r>
        <w:rPr>
          <w:rFonts w:ascii="宋体" w:eastAsia="宋体" w:hAnsi="宋体" w:cs="宋体" w:hint="eastAsia"/>
          <w:sz w:val="24"/>
        </w:rPr>
        <w:t>内延</w:t>
      </w:r>
      <w:proofErr w:type="gramEnd"/>
      <w:r>
        <w:rPr>
          <w:rFonts w:ascii="宋体" w:eastAsia="宋体" w:hAnsi="宋体" w:cs="宋体" w:hint="eastAsia"/>
          <w:sz w:val="24"/>
        </w:rPr>
        <w:t>伸至</w:t>
      </w:r>
      <w:r>
        <w:rPr>
          <w:rFonts w:ascii="宋体" w:eastAsia="宋体" w:hAnsi="宋体" w:cs="宋体" w:hint="eastAsia"/>
          <w:sz w:val="24"/>
        </w:rPr>
        <w:t xml:space="preserve">20 </w:t>
      </w:r>
      <w:r>
        <w:rPr>
          <w:rFonts w:ascii="宋体" w:eastAsia="宋体" w:hAnsi="宋体" w:cs="宋体" w:hint="eastAsia"/>
          <w:sz w:val="24"/>
        </w:rPr>
        <w:t>米处，画一条平行于球门线的横线作为起点线。距罚球区线</w:t>
      </w:r>
      <w:r>
        <w:rPr>
          <w:rFonts w:ascii="宋体" w:eastAsia="宋体" w:hAnsi="宋体" w:cs="宋体" w:hint="eastAsia"/>
          <w:sz w:val="24"/>
        </w:rPr>
        <w:t xml:space="preserve"> 2 </w:t>
      </w:r>
      <w:r>
        <w:rPr>
          <w:rFonts w:ascii="宋体" w:eastAsia="宋体" w:hAnsi="宋体" w:cs="宋体" w:hint="eastAsia"/>
          <w:sz w:val="24"/>
        </w:rPr>
        <w:t>米处起，沿</w:t>
      </w:r>
      <w:r>
        <w:rPr>
          <w:rFonts w:ascii="宋体" w:eastAsia="宋体" w:hAnsi="宋体" w:cs="宋体" w:hint="eastAsia"/>
          <w:sz w:val="24"/>
        </w:rPr>
        <w:t xml:space="preserve"> 20 </w:t>
      </w:r>
      <w:r>
        <w:rPr>
          <w:rFonts w:ascii="宋体" w:eastAsia="宋体" w:hAnsi="宋体" w:cs="宋体" w:hint="eastAsia"/>
          <w:sz w:val="24"/>
        </w:rPr>
        <w:t>米垂线共插置</w:t>
      </w:r>
      <w:r>
        <w:rPr>
          <w:rFonts w:ascii="宋体" w:eastAsia="宋体" w:hAnsi="宋体" w:cs="宋体" w:hint="eastAsia"/>
          <w:sz w:val="24"/>
        </w:rPr>
        <w:t xml:space="preserve"> 8 </w:t>
      </w:r>
      <w:proofErr w:type="gramStart"/>
      <w:r>
        <w:rPr>
          <w:rFonts w:ascii="宋体" w:eastAsia="宋体" w:hAnsi="宋体" w:cs="宋体" w:hint="eastAsia"/>
          <w:sz w:val="24"/>
        </w:rPr>
        <w:t>根标志</w:t>
      </w:r>
      <w:proofErr w:type="gramEnd"/>
      <w:r>
        <w:rPr>
          <w:rFonts w:ascii="宋体" w:eastAsia="宋体" w:hAnsi="宋体" w:cs="宋体" w:hint="eastAsia"/>
          <w:sz w:val="24"/>
        </w:rPr>
        <w:t>杆。考生将球置于起点线上，运球依次绕过</w:t>
      </w:r>
      <w:r>
        <w:rPr>
          <w:rFonts w:ascii="宋体" w:eastAsia="宋体" w:hAnsi="宋体" w:cs="宋体" w:hint="eastAsia"/>
          <w:sz w:val="24"/>
        </w:rPr>
        <w:t xml:space="preserve"> 8 </w:t>
      </w:r>
      <w:proofErr w:type="gramStart"/>
      <w:r>
        <w:rPr>
          <w:rFonts w:ascii="宋体" w:eastAsia="宋体" w:hAnsi="宋体" w:cs="宋体" w:hint="eastAsia"/>
          <w:sz w:val="24"/>
        </w:rPr>
        <w:t>根标志</w:t>
      </w:r>
      <w:proofErr w:type="gramEnd"/>
      <w:r>
        <w:rPr>
          <w:rFonts w:ascii="宋体" w:eastAsia="宋体" w:hAnsi="宋体" w:cs="宋体" w:hint="eastAsia"/>
          <w:sz w:val="24"/>
        </w:rPr>
        <w:t>杆后，在罚球区外完成射门（射门方式不限），球动开表，当球从空中或地面越过球门线时停表，记录完成的时间。凡出现漏杆、射门偏出球门，球击中横梁或立柱弹出，均属无效，不计成绩。每人测试</w:t>
      </w:r>
      <w:r>
        <w:rPr>
          <w:rFonts w:ascii="宋体" w:eastAsia="宋体" w:hAnsi="宋体" w:cs="宋体" w:hint="eastAsia"/>
          <w:sz w:val="24"/>
        </w:rPr>
        <w:t xml:space="preserve"> 2 </w:t>
      </w:r>
      <w:r>
        <w:rPr>
          <w:rFonts w:ascii="宋体" w:eastAsia="宋体" w:hAnsi="宋体" w:cs="宋体" w:hint="eastAsia"/>
          <w:sz w:val="24"/>
        </w:rPr>
        <w:t>次，取最好成绩。</w:t>
      </w:r>
    </w:p>
    <w:p w:rsidR="00EE2807" w:rsidRDefault="004E2A24">
      <w:pPr>
        <w:jc w:val="center"/>
        <w:rPr>
          <w:rFonts w:ascii="方正宋一简体" w:eastAsia="方正宋一简体" w:hAnsi="方正宋一简体" w:cs="方正宋一简体"/>
          <w:sz w:val="20"/>
          <w:szCs w:val="20"/>
        </w:rPr>
      </w:pPr>
      <w:r>
        <w:rPr>
          <w:noProof/>
        </w:rPr>
        <w:drawing>
          <wp:inline distT="0" distB="0" distL="114935" distR="114935">
            <wp:extent cx="4172585" cy="1560195"/>
            <wp:effectExtent l="0" t="0" r="184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258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E2807" w:rsidRDefault="004E2A24">
      <w:pPr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图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运球过杆射门示意图</w:t>
      </w:r>
    </w:p>
    <w:p w:rsidR="00EE2807" w:rsidRDefault="004E2A24">
      <w:pPr>
        <w:rPr>
          <w:rFonts w:ascii="宋体" w:eastAsia="宋体" w:hAnsi="宋体" w:cs="宋体"/>
          <w:w w:val="96"/>
          <w:sz w:val="24"/>
        </w:rPr>
      </w:pPr>
      <w:r>
        <w:rPr>
          <w:rFonts w:ascii="宋体" w:eastAsia="宋体" w:hAnsi="宋体" w:cs="宋体" w:hint="eastAsia"/>
          <w:w w:val="96"/>
          <w:sz w:val="24"/>
        </w:rPr>
        <w:lastRenderedPageBreak/>
        <w:t>评分标准：</w:t>
      </w:r>
    </w:p>
    <w:tbl>
      <w:tblPr>
        <w:tblpPr w:leftFromText="180" w:rightFromText="180" w:vertAnchor="text" w:horzAnchor="page" w:tblpXSpec="center" w:tblpY="57"/>
        <w:tblOverlap w:val="never"/>
        <w:tblW w:w="8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641"/>
        <w:gridCol w:w="1642"/>
        <w:gridCol w:w="623"/>
        <w:gridCol w:w="1914"/>
        <w:gridCol w:w="1914"/>
      </w:tblGrid>
      <w:tr w:rsidR="00EE2807" w:rsidTr="00B426BF">
        <w:trPr>
          <w:cantSplit/>
          <w:trHeight w:val="480"/>
          <w:jc w:val="center"/>
        </w:trPr>
        <w:tc>
          <w:tcPr>
            <w:tcW w:w="602" w:type="dxa"/>
            <w:vMerge w:val="restart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分值</w:t>
            </w:r>
          </w:p>
        </w:tc>
        <w:tc>
          <w:tcPr>
            <w:tcW w:w="3283" w:type="dxa"/>
            <w:gridSpan w:val="2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成绩（秒）</w:t>
            </w:r>
          </w:p>
        </w:tc>
        <w:tc>
          <w:tcPr>
            <w:tcW w:w="623" w:type="dxa"/>
            <w:vMerge w:val="restart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分值</w:t>
            </w:r>
          </w:p>
        </w:tc>
        <w:tc>
          <w:tcPr>
            <w:tcW w:w="3828" w:type="dxa"/>
            <w:gridSpan w:val="2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成绩（秒）</w:t>
            </w:r>
          </w:p>
        </w:tc>
      </w:tr>
      <w:tr w:rsidR="00EE2807" w:rsidTr="00B426BF">
        <w:trPr>
          <w:cantSplit/>
          <w:trHeight w:val="450"/>
          <w:jc w:val="center"/>
        </w:trPr>
        <w:tc>
          <w:tcPr>
            <w:tcW w:w="602" w:type="dxa"/>
            <w:vMerge/>
            <w:tcBorders>
              <w:tl2br w:val="nil"/>
              <w:tr2bl w:val="nil"/>
            </w:tcBorders>
            <w:vAlign w:val="center"/>
          </w:tcPr>
          <w:p w:rsidR="00EE2807" w:rsidRDefault="00EE2807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23" w:type="dxa"/>
            <w:vMerge/>
            <w:tcBorders>
              <w:tl2br w:val="nil"/>
              <w:tr2bl w:val="nil"/>
            </w:tcBorders>
            <w:vAlign w:val="center"/>
          </w:tcPr>
          <w:p w:rsidR="00EE2807" w:rsidRDefault="00EE2807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</w:tr>
      <w:tr w:rsidR="00EE2807" w:rsidTr="00B426BF">
        <w:trPr>
          <w:trHeight w:val="286"/>
          <w:jc w:val="center"/>
        </w:trPr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7.20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9.00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9.01-9.20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10.81-11.00</w:t>
            </w:r>
          </w:p>
        </w:tc>
      </w:tr>
      <w:tr w:rsidR="00EE2807" w:rsidTr="00B426BF">
        <w:trPr>
          <w:trHeight w:val="286"/>
          <w:jc w:val="center"/>
        </w:trPr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7.21-7.40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9.01-9.20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9.21-9.40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11.01-11.20</w:t>
            </w:r>
          </w:p>
        </w:tc>
      </w:tr>
      <w:tr w:rsidR="00EE2807" w:rsidTr="00B426BF">
        <w:trPr>
          <w:trHeight w:val="286"/>
          <w:jc w:val="center"/>
        </w:trPr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7.41-7.60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9.21-9.40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9.41-9.60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11.21-11.40</w:t>
            </w:r>
          </w:p>
        </w:tc>
      </w:tr>
      <w:tr w:rsidR="00EE2807" w:rsidTr="00B426BF">
        <w:trPr>
          <w:trHeight w:val="286"/>
          <w:jc w:val="center"/>
        </w:trPr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7.61-7.80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9.41-9.60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9.61-9.80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11.41-11.60</w:t>
            </w:r>
          </w:p>
        </w:tc>
      </w:tr>
      <w:tr w:rsidR="00EE2807" w:rsidTr="00B426BF">
        <w:trPr>
          <w:trHeight w:val="286"/>
          <w:jc w:val="center"/>
        </w:trPr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7.81-8.00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9.61-9.80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9.81-10.00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11.61-11.80</w:t>
            </w:r>
          </w:p>
        </w:tc>
      </w:tr>
      <w:tr w:rsidR="00EE2807" w:rsidTr="00B426BF">
        <w:trPr>
          <w:trHeight w:val="286"/>
          <w:jc w:val="center"/>
        </w:trPr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8.01-8.20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9.81-10.00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10.01-10.20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11.81-12.00</w:t>
            </w:r>
          </w:p>
        </w:tc>
      </w:tr>
      <w:tr w:rsidR="00EE2807" w:rsidTr="00B426BF">
        <w:trPr>
          <w:trHeight w:val="286"/>
          <w:jc w:val="center"/>
        </w:trPr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8.21-8.40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10.01-10.20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10.21-10.40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12.01-12.20</w:t>
            </w:r>
          </w:p>
        </w:tc>
      </w:tr>
      <w:tr w:rsidR="00EE2807" w:rsidTr="00B426BF">
        <w:trPr>
          <w:trHeight w:val="286"/>
          <w:jc w:val="center"/>
        </w:trPr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8.41-8.60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10.21-10.40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10.41-10.60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12.21-12.40</w:t>
            </w:r>
          </w:p>
        </w:tc>
      </w:tr>
      <w:tr w:rsidR="00EE2807" w:rsidTr="00B426BF">
        <w:trPr>
          <w:trHeight w:val="286"/>
          <w:jc w:val="center"/>
        </w:trPr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8.61-8.80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10.41-10.60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10.61-10.80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12.41-12.60</w:t>
            </w:r>
          </w:p>
        </w:tc>
      </w:tr>
      <w:tr w:rsidR="00EE2807" w:rsidTr="00B426BF">
        <w:trPr>
          <w:trHeight w:val="286"/>
          <w:jc w:val="center"/>
        </w:trPr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8.81-9.00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10.61-10.80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10.81-11.00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EE2807" w:rsidRDefault="004E2A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12.61-12.80</w:t>
            </w:r>
          </w:p>
        </w:tc>
      </w:tr>
    </w:tbl>
    <w:p w:rsidR="00EE2807" w:rsidRDefault="00EE2807">
      <w:pPr>
        <w:rPr>
          <w:rFonts w:ascii="宋体" w:eastAsia="宋体" w:hAnsi="宋体" w:cs="宋体"/>
          <w:w w:val="96"/>
          <w:sz w:val="24"/>
        </w:rPr>
      </w:pPr>
    </w:p>
    <w:p w:rsidR="00EE2807" w:rsidRDefault="004E2A24">
      <w:pPr>
        <w:rPr>
          <w:rFonts w:ascii="宋体" w:eastAsia="宋体" w:hAnsi="宋体" w:cs="宋体"/>
          <w:b/>
          <w:bCs/>
          <w:w w:val="96"/>
          <w:sz w:val="24"/>
        </w:rPr>
      </w:pPr>
      <w:r>
        <w:rPr>
          <w:rFonts w:ascii="宋体" w:eastAsia="宋体" w:hAnsi="宋体" w:cs="宋体" w:hint="eastAsia"/>
          <w:b/>
          <w:bCs/>
          <w:w w:val="96"/>
          <w:sz w:val="24"/>
        </w:rPr>
        <w:t>三、守门员位置基本技术</w:t>
      </w:r>
      <w:r>
        <w:rPr>
          <w:rFonts w:ascii="宋体" w:eastAsia="宋体" w:hAnsi="宋体"/>
          <w:b/>
          <w:sz w:val="24"/>
        </w:rPr>
        <w:t>（</w:t>
      </w:r>
      <w:r>
        <w:rPr>
          <w:rFonts w:ascii="Times New Roman" w:eastAsia="宋体" w:hAnsi="Times New Roman" w:hint="eastAsia"/>
          <w:b/>
          <w:sz w:val="24"/>
        </w:rPr>
        <w:t>3</w:t>
      </w:r>
      <w:r>
        <w:rPr>
          <w:rFonts w:ascii="Times New Roman" w:eastAsia="Times New Roman" w:hAnsi="Times New Roman"/>
          <w:b/>
          <w:sz w:val="24"/>
        </w:rPr>
        <w:t>0</w:t>
      </w:r>
      <w:r>
        <w:rPr>
          <w:rFonts w:ascii="宋体" w:eastAsia="宋体" w:hAnsi="宋体"/>
          <w:b/>
          <w:sz w:val="24"/>
        </w:rPr>
        <w:t xml:space="preserve"> </w:t>
      </w:r>
      <w:r>
        <w:rPr>
          <w:rFonts w:ascii="宋体" w:eastAsia="宋体" w:hAnsi="宋体"/>
          <w:b/>
          <w:sz w:val="24"/>
        </w:rPr>
        <w:t>分）</w:t>
      </w:r>
    </w:p>
    <w:p w:rsidR="00EE2807" w:rsidRDefault="004E2A24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．掷远与踢远</w:t>
      </w: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 w:hint="eastAsia"/>
          <w:sz w:val="24"/>
        </w:rPr>
        <w:t>10</w:t>
      </w:r>
      <w:r>
        <w:rPr>
          <w:rFonts w:ascii="宋体" w:eastAsia="宋体" w:hAnsi="宋体" w:hint="eastAsia"/>
          <w:sz w:val="24"/>
        </w:rPr>
        <w:t>分</w:t>
      </w:r>
      <w:r>
        <w:rPr>
          <w:rFonts w:ascii="宋体" w:eastAsia="宋体" w:hAnsi="宋体" w:hint="eastAsia"/>
          <w:sz w:val="24"/>
        </w:rPr>
        <w:t>）</w:t>
      </w:r>
    </w:p>
    <w:p w:rsidR="00EE2807" w:rsidRDefault="004E2A24">
      <w:pPr>
        <w:rPr>
          <w:rFonts w:ascii="宋体" w:eastAsia="宋体" w:hAnsi="宋体"/>
          <w:color w:val="191919"/>
          <w:sz w:val="23"/>
        </w:rPr>
      </w:pPr>
      <w:r>
        <w:rPr>
          <w:rFonts w:ascii="宋体" w:eastAsia="宋体" w:hAnsi="宋体" w:cs="宋体" w:hint="eastAsia"/>
          <w:sz w:val="24"/>
        </w:rPr>
        <w:t>测试方法：</w:t>
      </w:r>
      <w:r>
        <w:rPr>
          <w:rFonts w:ascii="宋体" w:eastAsia="宋体" w:hAnsi="宋体"/>
          <w:color w:val="191919"/>
          <w:sz w:val="23"/>
        </w:rPr>
        <w:t>在球场适当位置画一条</w:t>
      </w:r>
      <w:r>
        <w:rPr>
          <w:rFonts w:ascii="宋体" w:eastAsia="宋体" w:hAnsi="宋体"/>
          <w:sz w:val="23"/>
        </w:rPr>
        <w:t xml:space="preserve"> </w:t>
      </w:r>
      <w:r>
        <w:rPr>
          <w:rFonts w:ascii="宋体" w:eastAsia="宋体" w:hAnsi="宋体"/>
          <w:color w:val="191919"/>
          <w:sz w:val="23"/>
        </w:rPr>
        <w:t>15</w:t>
      </w:r>
      <w:r>
        <w:rPr>
          <w:rFonts w:ascii="宋体" w:eastAsia="宋体" w:hAnsi="宋体"/>
          <w:sz w:val="23"/>
        </w:rPr>
        <w:t xml:space="preserve"> </w:t>
      </w:r>
      <w:r>
        <w:rPr>
          <w:rFonts w:ascii="宋体" w:eastAsia="宋体" w:hAnsi="宋体"/>
          <w:color w:val="191919"/>
          <w:sz w:val="23"/>
        </w:rPr>
        <w:t>米线段作为测试区横宽，从横线两端分别向场内垂直画两条</w:t>
      </w:r>
      <w:r>
        <w:rPr>
          <w:rFonts w:ascii="宋体" w:eastAsia="宋体" w:hAnsi="宋体"/>
          <w:color w:val="191919"/>
          <w:sz w:val="23"/>
        </w:rPr>
        <w:t xml:space="preserve"> 60 </w:t>
      </w:r>
      <w:r>
        <w:rPr>
          <w:rFonts w:ascii="宋体" w:eastAsia="宋体" w:hAnsi="宋体"/>
          <w:color w:val="191919"/>
          <w:sz w:val="23"/>
        </w:rPr>
        <w:t>米以上平行直线作为</w:t>
      </w:r>
      <w:proofErr w:type="gramStart"/>
      <w:r>
        <w:rPr>
          <w:rFonts w:ascii="宋体" w:eastAsia="宋体" w:hAnsi="宋体"/>
          <w:color w:val="191919"/>
          <w:sz w:val="23"/>
        </w:rPr>
        <w:t>测试区纵长</w:t>
      </w:r>
      <w:proofErr w:type="gramEnd"/>
      <w:r>
        <w:rPr>
          <w:rFonts w:ascii="宋体" w:eastAsia="宋体" w:hAnsi="宋体"/>
          <w:color w:val="191919"/>
          <w:sz w:val="23"/>
        </w:rPr>
        <w:t>，标出距离数。考生站在起点线后，先将球以手掷远</w:t>
      </w:r>
      <w:r>
        <w:rPr>
          <w:rFonts w:ascii="宋体" w:eastAsia="宋体" w:hAnsi="宋体"/>
          <w:color w:val="191919"/>
          <w:sz w:val="23"/>
        </w:rPr>
        <w:t xml:space="preserve"> 3 </w:t>
      </w:r>
      <w:r>
        <w:rPr>
          <w:rFonts w:ascii="宋体" w:eastAsia="宋体" w:hAnsi="宋体"/>
          <w:color w:val="191919"/>
          <w:sz w:val="23"/>
        </w:rPr>
        <w:t>次（允许带手套进行），然后</w:t>
      </w:r>
      <w:proofErr w:type="gramStart"/>
      <w:r>
        <w:rPr>
          <w:rFonts w:ascii="宋体" w:eastAsia="宋体" w:hAnsi="宋体"/>
          <w:color w:val="191919"/>
          <w:sz w:val="23"/>
        </w:rPr>
        <w:t>用脚踢远</w:t>
      </w:r>
      <w:proofErr w:type="gramEnd"/>
      <w:r>
        <w:rPr>
          <w:rFonts w:ascii="宋体" w:eastAsia="宋体" w:hAnsi="宋体"/>
          <w:color w:val="191919"/>
          <w:sz w:val="23"/>
        </w:rPr>
        <w:t xml:space="preserve"> 3 </w:t>
      </w:r>
      <w:r>
        <w:rPr>
          <w:rFonts w:ascii="宋体" w:eastAsia="宋体" w:hAnsi="宋体"/>
          <w:color w:val="191919"/>
          <w:sz w:val="23"/>
        </w:rPr>
        <w:t>次（采用踢凌空球、反弹球、定位球等方法不限），各取其中最好一次成绩计分。每次掷、踢球的落点必须在测试区横宽以内，否则不计成绩。</w:t>
      </w:r>
    </w:p>
    <w:p w:rsidR="00EE2807" w:rsidRDefault="004E2A24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评分标准：</w:t>
      </w:r>
    </w:p>
    <w:tbl>
      <w:tblPr>
        <w:tblStyle w:val="a3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EE2807">
        <w:tc>
          <w:tcPr>
            <w:tcW w:w="4260" w:type="dxa"/>
            <w:gridSpan w:val="3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掷远</w:t>
            </w:r>
          </w:p>
        </w:tc>
        <w:tc>
          <w:tcPr>
            <w:tcW w:w="4262" w:type="dxa"/>
            <w:gridSpan w:val="3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踢远</w:t>
            </w:r>
            <w:proofErr w:type="gramEnd"/>
          </w:p>
        </w:tc>
      </w:tr>
      <w:tr w:rsidR="00EE2807">
        <w:tc>
          <w:tcPr>
            <w:tcW w:w="1420" w:type="dxa"/>
            <w:vMerge w:val="restart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分值</w:t>
            </w:r>
          </w:p>
        </w:tc>
        <w:tc>
          <w:tcPr>
            <w:tcW w:w="2840" w:type="dxa"/>
            <w:gridSpan w:val="2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成绩（米）</w:t>
            </w:r>
          </w:p>
        </w:tc>
        <w:tc>
          <w:tcPr>
            <w:tcW w:w="1420" w:type="dxa"/>
            <w:vMerge w:val="restart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分值</w:t>
            </w:r>
          </w:p>
        </w:tc>
        <w:tc>
          <w:tcPr>
            <w:tcW w:w="2842" w:type="dxa"/>
            <w:gridSpan w:val="2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成绩（米）</w:t>
            </w:r>
          </w:p>
        </w:tc>
      </w:tr>
      <w:tr w:rsidR="00EE2807">
        <w:tc>
          <w:tcPr>
            <w:tcW w:w="1420" w:type="dxa"/>
            <w:vMerge/>
            <w:vAlign w:val="center"/>
          </w:tcPr>
          <w:p w:rsidR="00EE2807" w:rsidRDefault="00EE280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男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女</w:t>
            </w:r>
          </w:p>
        </w:tc>
        <w:tc>
          <w:tcPr>
            <w:tcW w:w="1420" w:type="dxa"/>
            <w:vMerge/>
            <w:vAlign w:val="center"/>
          </w:tcPr>
          <w:p w:rsidR="00EE2807" w:rsidRDefault="00EE280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男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女</w:t>
            </w:r>
          </w:p>
        </w:tc>
      </w:tr>
      <w:tr w:rsidR="00EE2807"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45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40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50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40</w:t>
            </w:r>
          </w:p>
        </w:tc>
      </w:tr>
      <w:tr w:rsidR="00EE2807"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40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35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45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35</w:t>
            </w:r>
          </w:p>
        </w:tc>
      </w:tr>
      <w:tr w:rsidR="00EE2807"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35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40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30</w:t>
            </w:r>
          </w:p>
        </w:tc>
      </w:tr>
      <w:tr w:rsidR="00EE2807"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25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35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25</w:t>
            </w:r>
          </w:p>
        </w:tc>
      </w:tr>
      <w:tr w:rsidR="00EE2807"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25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30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</w:t>
            </w:r>
          </w:p>
        </w:tc>
      </w:tr>
      <w:tr w:rsidR="00EE2807"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25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</w:t>
            </w:r>
          </w:p>
        </w:tc>
      </w:tr>
      <w:tr w:rsidR="00EE2807"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</w:t>
            </w:r>
            <w:r>
              <w:rPr>
                <w:rFonts w:ascii="宋体" w:eastAsia="宋体" w:hAnsi="宋体" w:hint="eastAsia"/>
                <w:sz w:val="24"/>
              </w:rPr>
              <w:t>以下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</w:t>
            </w:r>
            <w:r>
              <w:rPr>
                <w:rFonts w:ascii="宋体" w:eastAsia="宋体" w:hAnsi="宋体" w:hint="eastAsia"/>
                <w:sz w:val="24"/>
              </w:rPr>
              <w:t>以下</w:t>
            </w:r>
          </w:p>
        </w:tc>
        <w:tc>
          <w:tcPr>
            <w:tcW w:w="1420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25</w:t>
            </w:r>
            <w:r>
              <w:rPr>
                <w:rFonts w:ascii="宋体" w:eastAsia="宋体" w:hAnsi="宋体" w:hint="eastAsia"/>
                <w:sz w:val="24"/>
              </w:rPr>
              <w:t>以下</w:t>
            </w:r>
          </w:p>
        </w:tc>
        <w:tc>
          <w:tcPr>
            <w:tcW w:w="1421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</w:t>
            </w:r>
            <w:r>
              <w:rPr>
                <w:rFonts w:ascii="宋体" w:eastAsia="宋体" w:hAnsi="宋体" w:hint="eastAsia"/>
                <w:sz w:val="24"/>
              </w:rPr>
              <w:t>以下</w:t>
            </w:r>
          </w:p>
        </w:tc>
      </w:tr>
    </w:tbl>
    <w:p w:rsidR="00EE2807" w:rsidRDefault="00EE2807">
      <w:pPr>
        <w:rPr>
          <w:rFonts w:ascii="宋体" w:eastAsia="宋体" w:hAnsi="宋体"/>
          <w:sz w:val="24"/>
        </w:rPr>
      </w:pPr>
    </w:p>
    <w:p w:rsidR="00EE2807" w:rsidRDefault="004E2A24">
      <w:pPr>
        <w:numPr>
          <w:ilvl w:val="0"/>
          <w:numId w:val="1"/>
        </w:num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扑、接球技术（</w:t>
      </w:r>
      <w:r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 w:hint="eastAsia"/>
          <w:sz w:val="24"/>
        </w:rPr>
        <w:t>分</w:t>
      </w:r>
      <w:r>
        <w:rPr>
          <w:rFonts w:ascii="宋体" w:eastAsia="宋体" w:hAnsi="宋体" w:hint="eastAsia"/>
          <w:sz w:val="24"/>
        </w:rPr>
        <w:t>）</w:t>
      </w:r>
    </w:p>
    <w:p w:rsidR="00EE2807" w:rsidRDefault="004E2A24">
      <w:pPr>
        <w:spacing w:line="327" w:lineRule="auto"/>
        <w:ind w:right="120"/>
        <w:rPr>
          <w:rFonts w:ascii="宋体" w:eastAsia="宋体" w:hAnsi="宋体"/>
          <w:color w:val="191919"/>
          <w:sz w:val="24"/>
        </w:rPr>
      </w:pPr>
      <w:r>
        <w:rPr>
          <w:rFonts w:ascii="宋体" w:eastAsia="宋体" w:hAnsi="宋体" w:cs="宋体" w:hint="eastAsia"/>
          <w:sz w:val="24"/>
        </w:rPr>
        <w:t>测试方法：</w:t>
      </w:r>
      <w:r>
        <w:rPr>
          <w:rFonts w:ascii="宋体" w:eastAsia="宋体" w:hAnsi="宋体"/>
          <w:color w:val="191919"/>
          <w:sz w:val="24"/>
        </w:rPr>
        <w:t>考生守门，扑</w:t>
      </w:r>
      <w:proofErr w:type="gramStart"/>
      <w:r>
        <w:rPr>
          <w:rFonts w:ascii="宋体" w:eastAsia="宋体" w:hAnsi="宋体"/>
          <w:color w:val="191919"/>
          <w:sz w:val="24"/>
        </w:rPr>
        <w:t>接来自</w:t>
      </w:r>
      <w:proofErr w:type="gramEnd"/>
      <w:r>
        <w:rPr>
          <w:rFonts w:ascii="宋体" w:eastAsia="宋体" w:hAnsi="宋体"/>
          <w:color w:val="191919"/>
          <w:sz w:val="24"/>
        </w:rPr>
        <w:t>点球点</w:t>
      </w:r>
      <w:r>
        <w:rPr>
          <w:rFonts w:ascii="宋体" w:eastAsia="宋体" w:hAnsi="宋体" w:hint="eastAsia"/>
          <w:color w:val="191919"/>
          <w:sz w:val="24"/>
        </w:rPr>
        <w:t>到</w:t>
      </w:r>
      <w:r>
        <w:rPr>
          <w:rFonts w:ascii="宋体" w:eastAsia="宋体" w:hAnsi="宋体" w:hint="eastAsia"/>
          <w:sz w:val="24"/>
        </w:rPr>
        <w:t>罚球区线</w:t>
      </w:r>
      <w:r>
        <w:rPr>
          <w:rFonts w:ascii="宋体" w:eastAsia="宋体" w:hAnsi="宋体"/>
          <w:color w:val="191919"/>
          <w:sz w:val="24"/>
        </w:rPr>
        <w:t>附近射中球门的有效球以及</w:t>
      </w:r>
      <w:r>
        <w:rPr>
          <w:rFonts w:ascii="宋体" w:eastAsia="宋体" w:hAnsi="宋体" w:hint="eastAsia"/>
          <w:color w:val="191919"/>
          <w:sz w:val="24"/>
        </w:rPr>
        <w:t>罚球</w:t>
      </w:r>
      <w:r>
        <w:rPr>
          <w:rFonts w:ascii="宋体" w:eastAsia="宋体" w:hAnsi="宋体"/>
          <w:color w:val="191919"/>
          <w:sz w:val="24"/>
        </w:rPr>
        <w:t>区附近的各个不同角度的传中球（含地滚球、半高球、高球以及需要倒地扑救的球）。</w:t>
      </w:r>
    </w:p>
    <w:p w:rsidR="00EE2807" w:rsidRDefault="004E2A24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评分标准：考评员根据评分</w:t>
      </w:r>
      <w:r>
        <w:rPr>
          <w:rFonts w:ascii="宋体" w:eastAsia="宋体" w:hAnsi="宋体" w:hint="eastAsia"/>
          <w:sz w:val="24"/>
        </w:rPr>
        <w:t>表所列</w:t>
      </w:r>
      <w:r>
        <w:rPr>
          <w:rFonts w:ascii="宋体" w:eastAsia="宋体" w:hAnsi="宋体"/>
          <w:sz w:val="24"/>
        </w:rPr>
        <w:t>标准从技术动作（</w:t>
      </w:r>
      <w:r>
        <w:rPr>
          <w:rFonts w:ascii="宋体" w:eastAsia="宋体" w:hAnsi="宋体"/>
          <w:sz w:val="24"/>
        </w:rPr>
        <w:t xml:space="preserve">10 </w:t>
      </w:r>
      <w:r>
        <w:rPr>
          <w:rFonts w:ascii="宋体" w:eastAsia="宋体" w:hAnsi="宋体"/>
          <w:sz w:val="24"/>
        </w:rPr>
        <w:t>分）</w:t>
      </w:r>
      <w:r>
        <w:rPr>
          <w:rFonts w:ascii="宋体" w:eastAsia="宋体" w:hAnsi="宋体" w:hint="eastAsia"/>
          <w:sz w:val="24"/>
        </w:rPr>
        <w:t>；</w:t>
      </w:r>
      <w:r>
        <w:rPr>
          <w:rFonts w:ascii="宋体" w:eastAsia="宋体" w:hAnsi="宋体"/>
          <w:sz w:val="24"/>
        </w:rPr>
        <w:t>选位意识、身体移动速度及协调性（</w:t>
      </w:r>
      <w:r>
        <w:rPr>
          <w:rFonts w:ascii="宋体" w:eastAsia="宋体" w:hAnsi="宋体"/>
          <w:sz w:val="24"/>
        </w:rPr>
        <w:t xml:space="preserve">10 </w:t>
      </w:r>
      <w:r>
        <w:rPr>
          <w:rFonts w:ascii="宋体" w:eastAsia="宋体" w:hAnsi="宋体"/>
          <w:sz w:val="24"/>
        </w:rPr>
        <w:t>分）两方面进行评定。</w:t>
      </w:r>
    </w:p>
    <w:tbl>
      <w:tblPr>
        <w:tblStyle w:val="a3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298"/>
        <w:gridCol w:w="1298"/>
        <w:gridCol w:w="1298"/>
        <w:gridCol w:w="1298"/>
        <w:gridCol w:w="1302"/>
      </w:tblGrid>
      <w:tr w:rsidR="00EE2807">
        <w:tc>
          <w:tcPr>
            <w:tcW w:w="202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档次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A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B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C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D</w:t>
            </w:r>
          </w:p>
        </w:tc>
        <w:tc>
          <w:tcPr>
            <w:tcW w:w="1302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E</w:t>
            </w:r>
          </w:p>
        </w:tc>
      </w:tr>
      <w:tr w:rsidR="00EE2807">
        <w:tc>
          <w:tcPr>
            <w:tcW w:w="202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分值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9.1</w:t>
            </w:r>
            <w:r>
              <w:rPr>
                <w:rFonts w:ascii="宋体" w:eastAsia="宋体" w:hAnsi="宋体"/>
                <w:sz w:val="24"/>
              </w:rPr>
              <w:t>-10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8.1</w:t>
            </w:r>
            <w:r>
              <w:rPr>
                <w:rFonts w:ascii="宋体" w:eastAsia="宋体" w:hAnsi="宋体"/>
                <w:sz w:val="24"/>
              </w:rPr>
              <w:t>-</w:t>
            </w:r>
            <w:r>
              <w:rPr>
                <w:rFonts w:ascii="宋体" w:eastAsia="宋体" w:hAnsi="宋体" w:hint="eastAsia"/>
                <w:sz w:val="24"/>
              </w:rPr>
              <w:t>9.0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7.1-8.0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6.1-7.0</w:t>
            </w:r>
          </w:p>
        </w:tc>
        <w:tc>
          <w:tcPr>
            <w:tcW w:w="1302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6.0</w:t>
            </w:r>
            <w:r>
              <w:rPr>
                <w:rFonts w:ascii="宋体" w:eastAsia="宋体" w:hAnsi="宋体" w:hint="eastAsia"/>
                <w:sz w:val="24"/>
              </w:rPr>
              <w:t>以下</w:t>
            </w:r>
          </w:p>
        </w:tc>
      </w:tr>
      <w:tr w:rsidR="00EE2807">
        <w:tc>
          <w:tcPr>
            <w:tcW w:w="202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技术动作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</w:rPr>
              <w:t>技术动作规范，动作运用合理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</w:rPr>
              <w:t>技术动作</w:t>
            </w:r>
            <w:r>
              <w:rPr>
                <w:rFonts w:ascii="宋体" w:eastAsia="宋体" w:hAnsi="宋体" w:hint="eastAsia"/>
              </w:rPr>
              <w:t>较</w:t>
            </w:r>
            <w:r>
              <w:rPr>
                <w:rFonts w:ascii="宋体" w:eastAsia="宋体" w:hAnsi="宋体"/>
              </w:rPr>
              <w:t>规范，动作运用较合理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</w:rPr>
              <w:t>技术动作基本规范，动作运用</w:t>
            </w:r>
            <w:r>
              <w:rPr>
                <w:rFonts w:ascii="宋体" w:eastAsia="宋体" w:hAnsi="宋体" w:hint="eastAsia"/>
              </w:rPr>
              <w:t>基本</w:t>
            </w:r>
            <w:r>
              <w:rPr>
                <w:rFonts w:ascii="宋体" w:eastAsia="宋体" w:hAnsi="宋体"/>
              </w:rPr>
              <w:t>合理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</w:rPr>
              <w:t>技术动作</w:t>
            </w:r>
            <w:r>
              <w:rPr>
                <w:rFonts w:ascii="宋体" w:eastAsia="宋体" w:hAnsi="宋体" w:hint="eastAsia"/>
              </w:rPr>
              <w:t>较</w:t>
            </w:r>
            <w:r>
              <w:rPr>
                <w:rFonts w:ascii="宋体" w:eastAsia="宋体" w:hAnsi="宋体"/>
              </w:rPr>
              <w:t>不规范，动作运用</w:t>
            </w:r>
            <w:r>
              <w:rPr>
                <w:rFonts w:ascii="宋体" w:eastAsia="宋体" w:hAnsi="宋体" w:hint="eastAsia"/>
              </w:rPr>
              <w:t>较</w:t>
            </w:r>
            <w:r>
              <w:rPr>
                <w:rFonts w:ascii="宋体" w:eastAsia="宋体" w:hAnsi="宋体"/>
              </w:rPr>
              <w:t>不合理</w:t>
            </w:r>
          </w:p>
        </w:tc>
        <w:tc>
          <w:tcPr>
            <w:tcW w:w="1302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</w:rPr>
              <w:t>技术动作不规范，动作运用不合理</w:t>
            </w:r>
          </w:p>
        </w:tc>
      </w:tr>
      <w:tr w:rsidR="00EE2807">
        <w:tc>
          <w:tcPr>
            <w:tcW w:w="202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意识、移动、协调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</w:rPr>
              <w:t>选位意识好，身体移动快速、协调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</w:rPr>
              <w:t>选位意识较好，身体移动</w:t>
            </w:r>
            <w:r>
              <w:rPr>
                <w:rFonts w:ascii="宋体" w:eastAsia="宋体" w:hAnsi="宋体" w:hint="eastAsia"/>
              </w:rPr>
              <w:t>较</w:t>
            </w:r>
            <w:r>
              <w:rPr>
                <w:rFonts w:ascii="宋体" w:eastAsia="宋体" w:hAnsi="宋体"/>
              </w:rPr>
              <w:t>快、</w:t>
            </w:r>
            <w:r>
              <w:rPr>
                <w:rFonts w:ascii="宋体" w:eastAsia="宋体" w:hAnsi="宋体" w:hint="eastAsia"/>
              </w:rPr>
              <w:t>较</w:t>
            </w:r>
            <w:r>
              <w:rPr>
                <w:rFonts w:ascii="宋体" w:eastAsia="宋体" w:hAnsi="宋体"/>
              </w:rPr>
              <w:t>协调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</w:rPr>
              <w:t>选位意识尚可，身体移动</w:t>
            </w:r>
            <w:r>
              <w:rPr>
                <w:rFonts w:ascii="宋体" w:eastAsia="宋体" w:hAnsi="宋体" w:hint="eastAsia"/>
              </w:rPr>
              <w:t>一般、基本</w:t>
            </w:r>
            <w:r>
              <w:rPr>
                <w:rFonts w:ascii="宋体" w:eastAsia="宋体" w:hAnsi="宋体"/>
              </w:rPr>
              <w:t>协调</w:t>
            </w:r>
          </w:p>
        </w:tc>
        <w:tc>
          <w:tcPr>
            <w:tcW w:w="1298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</w:rPr>
              <w:t>选位意识较差，身体移动较慢、不</w:t>
            </w:r>
            <w:r>
              <w:rPr>
                <w:rFonts w:ascii="宋体" w:eastAsia="宋体" w:hAnsi="宋体" w:hint="eastAsia"/>
              </w:rPr>
              <w:t>太</w:t>
            </w:r>
            <w:r>
              <w:rPr>
                <w:rFonts w:ascii="宋体" w:eastAsia="宋体" w:hAnsi="宋体"/>
              </w:rPr>
              <w:t>协调</w:t>
            </w:r>
          </w:p>
        </w:tc>
        <w:tc>
          <w:tcPr>
            <w:tcW w:w="1302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</w:rPr>
              <w:t>选位意识差，身体移动慢、不协调</w:t>
            </w:r>
          </w:p>
        </w:tc>
      </w:tr>
    </w:tbl>
    <w:p w:rsidR="00EE2807" w:rsidRDefault="00EE2807">
      <w:pPr>
        <w:rPr>
          <w:rFonts w:ascii="宋体" w:eastAsia="宋体" w:hAnsi="宋体"/>
          <w:b/>
          <w:sz w:val="24"/>
        </w:rPr>
      </w:pPr>
    </w:p>
    <w:p w:rsidR="00EE2807" w:rsidRDefault="004E2A24">
      <w:pPr>
        <w:numPr>
          <w:ilvl w:val="0"/>
          <w:numId w:val="2"/>
        </w:numPr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实战</w:t>
      </w:r>
      <w:r>
        <w:rPr>
          <w:rFonts w:ascii="宋体" w:eastAsia="宋体" w:hAnsi="宋体" w:hint="eastAsia"/>
          <w:b/>
          <w:sz w:val="24"/>
        </w:rPr>
        <w:t>比赛</w:t>
      </w:r>
      <w:r>
        <w:rPr>
          <w:rFonts w:ascii="宋体" w:eastAsia="宋体" w:hAnsi="宋体"/>
          <w:b/>
          <w:sz w:val="24"/>
        </w:rPr>
        <w:t>能力</w:t>
      </w:r>
      <w:r>
        <w:rPr>
          <w:rFonts w:ascii="宋体" w:eastAsia="宋体" w:hAnsi="宋体"/>
          <w:b/>
          <w:sz w:val="24"/>
        </w:rPr>
        <w:t xml:space="preserve"> </w:t>
      </w:r>
      <w:r>
        <w:rPr>
          <w:rFonts w:ascii="宋体" w:eastAsia="宋体" w:hAnsi="宋体"/>
          <w:b/>
          <w:sz w:val="24"/>
        </w:rPr>
        <w:t>（</w:t>
      </w:r>
      <w:r>
        <w:rPr>
          <w:rFonts w:ascii="宋体" w:eastAsia="宋体" w:hAnsi="宋体" w:hint="eastAsia"/>
          <w:b/>
          <w:sz w:val="24"/>
        </w:rPr>
        <w:t>6</w:t>
      </w:r>
      <w:r>
        <w:rPr>
          <w:rFonts w:ascii="宋体" w:eastAsia="宋体" w:hAnsi="宋体"/>
          <w:b/>
          <w:sz w:val="24"/>
        </w:rPr>
        <w:t xml:space="preserve">0 </w:t>
      </w:r>
      <w:r>
        <w:rPr>
          <w:rFonts w:ascii="宋体" w:eastAsia="宋体" w:hAnsi="宋体"/>
          <w:b/>
          <w:sz w:val="24"/>
        </w:rPr>
        <w:t>分）</w:t>
      </w:r>
    </w:p>
    <w:p w:rsidR="00EE2807" w:rsidRDefault="004E2A24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测试方法：考生</w:t>
      </w:r>
      <w:r>
        <w:rPr>
          <w:rFonts w:ascii="宋体" w:eastAsia="宋体" w:hAnsi="宋体" w:hint="eastAsia"/>
          <w:sz w:val="24"/>
        </w:rPr>
        <w:t>自报场上位置</w:t>
      </w:r>
      <w:r>
        <w:rPr>
          <w:rFonts w:ascii="宋体" w:eastAsia="宋体" w:hAnsi="宋体" w:hint="eastAsia"/>
          <w:sz w:val="24"/>
        </w:rPr>
        <w:t>,</w:t>
      </w:r>
      <w:r>
        <w:rPr>
          <w:rFonts w:ascii="宋体" w:eastAsia="宋体" w:hAnsi="宋体"/>
          <w:sz w:val="24"/>
        </w:rPr>
        <w:t>根据考生人数</w:t>
      </w:r>
      <w:r>
        <w:rPr>
          <w:rFonts w:ascii="宋体" w:eastAsia="宋体" w:hAnsi="宋体" w:hint="eastAsia"/>
          <w:sz w:val="24"/>
        </w:rPr>
        <w:t>分队进行</w:t>
      </w:r>
      <w:r>
        <w:rPr>
          <w:rFonts w:ascii="宋体" w:eastAsia="宋体" w:hAnsi="宋体"/>
          <w:sz w:val="24"/>
        </w:rPr>
        <w:t>比赛。</w:t>
      </w:r>
    </w:p>
    <w:p w:rsidR="00EE2807" w:rsidRDefault="004E2A24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评分标准：考评员根据评分</w:t>
      </w:r>
      <w:r>
        <w:rPr>
          <w:rFonts w:ascii="宋体" w:eastAsia="宋体" w:hAnsi="宋体" w:hint="eastAsia"/>
          <w:sz w:val="24"/>
        </w:rPr>
        <w:t>表所列</w:t>
      </w:r>
      <w:r>
        <w:rPr>
          <w:rFonts w:ascii="宋体" w:eastAsia="宋体" w:hAnsi="宋体"/>
          <w:sz w:val="24"/>
        </w:rPr>
        <w:t>标准对考生的技术能力、战术能力、身体能力、心理素质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比赛作风</w:t>
      </w:r>
      <w:r>
        <w:rPr>
          <w:rFonts w:ascii="宋体" w:eastAsia="宋体" w:hAnsi="宋体" w:hint="eastAsia"/>
          <w:sz w:val="24"/>
        </w:rPr>
        <w:t>和团队意识六</w:t>
      </w:r>
      <w:r>
        <w:rPr>
          <w:rFonts w:ascii="宋体" w:eastAsia="宋体" w:hAnsi="宋体"/>
          <w:sz w:val="24"/>
        </w:rPr>
        <w:t>个方面进行综合评定。</w:t>
      </w:r>
    </w:p>
    <w:tbl>
      <w:tblPr>
        <w:tblStyle w:val="a3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E2807">
        <w:tc>
          <w:tcPr>
            <w:tcW w:w="1704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档次</w:t>
            </w:r>
          </w:p>
        </w:tc>
        <w:tc>
          <w:tcPr>
            <w:tcW w:w="1704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A</w:t>
            </w:r>
          </w:p>
        </w:tc>
        <w:tc>
          <w:tcPr>
            <w:tcW w:w="1704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B</w:t>
            </w:r>
          </w:p>
        </w:tc>
        <w:tc>
          <w:tcPr>
            <w:tcW w:w="1705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C</w:t>
            </w:r>
          </w:p>
        </w:tc>
        <w:tc>
          <w:tcPr>
            <w:tcW w:w="1705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D</w:t>
            </w:r>
          </w:p>
        </w:tc>
      </w:tr>
      <w:tr w:rsidR="00EE2807">
        <w:tc>
          <w:tcPr>
            <w:tcW w:w="1704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分值</w:t>
            </w:r>
          </w:p>
        </w:tc>
        <w:tc>
          <w:tcPr>
            <w:tcW w:w="1704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8.6-10</w:t>
            </w:r>
          </w:p>
        </w:tc>
        <w:tc>
          <w:tcPr>
            <w:tcW w:w="1704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7.6-8.5</w:t>
            </w:r>
          </w:p>
        </w:tc>
        <w:tc>
          <w:tcPr>
            <w:tcW w:w="1705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6.0-7.5</w:t>
            </w:r>
          </w:p>
        </w:tc>
        <w:tc>
          <w:tcPr>
            <w:tcW w:w="1705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5.9</w:t>
            </w:r>
            <w:r>
              <w:rPr>
                <w:rFonts w:ascii="宋体" w:eastAsia="宋体" w:hAnsi="宋体" w:hint="eastAsia"/>
                <w:sz w:val="24"/>
              </w:rPr>
              <w:t>及以下</w:t>
            </w:r>
          </w:p>
        </w:tc>
      </w:tr>
      <w:tr w:rsidR="00EE2807">
        <w:tc>
          <w:tcPr>
            <w:tcW w:w="1704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技术能力</w:t>
            </w:r>
          </w:p>
        </w:tc>
        <w:tc>
          <w:tcPr>
            <w:tcW w:w="1704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技术动作规范，运用合理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技术动作</w:t>
            </w:r>
            <w:r>
              <w:rPr>
                <w:rFonts w:ascii="宋体" w:eastAsia="宋体" w:hAnsi="宋体" w:hint="eastAsia"/>
                <w:szCs w:val="21"/>
              </w:rPr>
              <w:t>较</w:t>
            </w:r>
            <w:r>
              <w:rPr>
                <w:rFonts w:ascii="宋体" w:eastAsia="宋体" w:hAnsi="宋体"/>
                <w:szCs w:val="21"/>
              </w:rPr>
              <w:t>规范，运用较合理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技术动作基本规范，运用</w:t>
            </w:r>
            <w:r>
              <w:rPr>
                <w:rFonts w:ascii="宋体" w:eastAsia="宋体" w:hAnsi="宋体" w:hint="eastAsia"/>
                <w:szCs w:val="21"/>
              </w:rPr>
              <w:t>基本</w:t>
            </w:r>
            <w:r>
              <w:rPr>
                <w:rFonts w:ascii="宋体" w:eastAsia="宋体" w:hAnsi="宋体"/>
                <w:szCs w:val="21"/>
              </w:rPr>
              <w:t>合理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技术动作不规范，运用不合理</w:t>
            </w:r>
          </w:p>
        </w:tc>
      </w:tr>
      <w:tr w:rsidR="00EE2807">
        <w:tc>
          <w:tcPr>
            <w:tcW w:w="1704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战术能力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8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战术能力强，意识</w:t>
            </w:r>
            <w:r>
              <w:rPr>
                <w:rFonts w:ascii="宋体" w:eastAsia="宋体" w:hAnsi="宋体" w:hint="eastAsia"/>
                <w:szCs w:val="21"/>
              </w:rPr>
              <w:t>好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战术能力较强，意</w:t>
            </w:r>
            <w:r>
              <w:rPr>
                <w:rFonts w:ascii="宋体" w:eastAsia="宋体" w:hAnsi="宋体" w:hint="eastAsia"/>
                <w:szCs w:val="21"/>
              </w:rPr>
              <w:t>识较好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战术能力一般，意</w:t>
            </w:r>
            <w:r>
              <w:rPr>
                <w:rFonts w:ascii="宋体" w:eastAsia="宋体" w:hAnsi="宋体" w:hint="eastAsia"/>
                <w:szCs w:val="21"/>
              </w:rPr>
              <w:t>识一般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战术能力低，意识</w:t>
            </w:r>
            <w:r>
              <w:rPr>
                <w:rFonts w:ascii="宋体" w:eastAsia="宋体" w:hAnsi="宋体" w:hint="eastAsia"/>
                <w:szCs w:val="21"/>
              </w:rPr>
              <w:t>差</w:t>
            </w:r>
          </w:p>
        </w:tc>
      </w:tr>
      <w:tr w:rsidR="00EE2807">
        <w:tc>
          <w:tcPr>
            <w:tcW w:w="1704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身体</w:t>
            </w:r>
            <w:r>
              <w:rPr>
                <w:rFonts w:ascii="宋体" w:eastAsia="宋体" w:hAnsi="宋体" w:hint="eastAsia"/>
                <w:sz w:val="24"/>
              </w:rPr>
              <w:t>素质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8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体能突出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体能较好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体能一般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体能较差</w:t>
            </w:r>
          </w:p>
        </w:tc>
      </w:tr>
      <w:tr w:rsidR="00EE2807">
        <w:tc>
          <w:tcPr>
            <w:tcW w:w="1704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心理素质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8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心理状态稳定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心理状态较稳定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心理状态基本稳定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心理状态不稳定</w:t>
            </w:r>
          </w:p>
        </w:tc>
      </w:tr>
      <w:tr w:rsidR="00EE2807">
        <w:tc>
          <w:tcPr>
            <w:tcW w:w="1704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比赛作风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8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作风顽强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作风较顽强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作风一般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作风不顽强</w:t>
            </w:r>
          </w:p>
        </w:tc>
      </w:tr>
      <w:tr w:rsidR="00EE2807">
        <w:tc>
          <w:tcPr>
            <w:tcW w:w="1704" w:type="dxa"/>
            <w:vAlign w:val="center"/>
          </w:tcPr>
          <w:p w:rsidR="00EE2807" w:rsidRDefault="004E2A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团队意识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8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沟通交流能力强，主动配合意识突出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沟通交流能力较强，主动配合意识较突出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沟通交流能力一般，主动配合意识一般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E2807" w:rsidRDefault="004E2A24">
            <w:pPr>
              <w:spacing w:line="239" w:lineRule="exact"/>
              <w:ind w:left="1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沟通交流能力差，主动配合意识差</w:t>
            </w:r>
          </w:p>
        </w:tc>
      </w:tr>
    </w:tbl>
    <w:p w:rsidR="00EE2807" w:rsidRDefault="00EE2807">
      <w:pPr>
        <w:rPr>
          <w:rFonts w:ascii="宋体" w:eastAsia="宋体" w:hAnsi="宋体"/>
          <w:sz w:val="24"/>
        </w:rPr>
      </w:pPr>
    </w:p>
    <w:sectPr w:rsidR="00EE2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24" w:rsidRDefault="004E2A24" w:rsidP="00B426BF">
      <w:r>
        <w:separator/>
      </w:r>
    </w:p>
  </w:endnote>
  <w:endnote w:type="continuationSeparator" w:id="0">
    <w:p w:rsidR="004E2A24" w:rsidRDefault="004E2A24" w:rsidP="00B4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一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24" w:rsidRDefault="004E2A24" w:rsidP="00B426BF">
      <w:r>
        <w:separator/>
      </w:r>
    </w:p>
  </w:footnote>
  <w:footnote w:type="continuationSeparator" w:id="0">
    <w:p w:rsidR="004E2A24" w:rsidRDefault="004E2A24" w:rsidP="00B4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784F"/>
    <w:multiLevelType w:val="singleLevel"/>
    <w:tmpl w:val="5A95784F"/>
    <w:lvl w:ilvl="0">
      <w:start w:val="2"/>
      <w:numFmt w:val="decimal"/>
      <w:suff w:val="nothing"/>
      <w:lvlText w:val="%1．"/>
      <w:lvlJc w:val="left"/>
    </w:lvl>
  </w:abstractNum>
  <w:abstractNum w:abstractNumId="1">
    <w:nsid w:val="5A957EE1"/>
    <w:multiLevelType w:val="singleLevel"/>
    <w:tmpl w:val="5A957EE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65734"/>
    <w:rsid w:val="004E2A24"/>
    <w:rsid w:val="00B426BF"/>
    <w:rsid w:val="00EE2807"/>
    <w:rsid w:val="03882F66"/>
    <w:rsid w:val="04F25D96"/>
    <w:rsid w:val="05E6650F"/>
    <w:rsid w:val="07ED67BA"/>
    <w:rsid w:val="08B41013"/>
    <w:rsid w:val="0B7D69E3"/>
    <w:rsid w:val="0C833BC0"/>
    <w:rsid w:val="0E977E64"/>
    <w:rsid w:val="0F6E262D"/>
    <w:rsid w:val="15E0496F"/>
    <w:rsid w:val="1C3C528E"/>
    <w:rsid w:val="1DF02A58"/>
    <w:rsid w:val="208E7748"/>
    <w:rsid w:val="242B1797"/>
    <w:rsid w:val="25695D02"/>
    <w:rsid w:val="25E51D0E"/>
    <w:rsid w:val="269028A0"/>
    <w:rsid w:val="2C346C80"/>
    <w:rsid w:val="39B36964"/>
    <w:rsid w:val="424D571E"/>
    <w:rsid w:val="43E65734"/>
    <w:rsid w:val="44F527F3"/>
    <w:rsid w:val="4A8B4C3E"/>
    <w:rsid w:val="515B3B61"/>
    <w:rsid w:val="55C66313"/>
    <w:rsid w:val="580054BD"/>
    <w:rsid w:val="63283539"/>
    <w:rsid w:val="7065652F"/>
    <w:rsid w:val="7E1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426BF"/>
    <w:rPr>
      <w:sz w:val="18"/>
      <w:szCs w:val="18"/>
    </w:rPr>
  </w:style>
  <w:style w:type="character" w:customStyle="1" w:styleId="Char">
    <w:name w:val="批注框文本 Char"/>
    <w:basedOn w:val="a0"/>
    <w:link w:val="a4"/>
    <w:rsid w:val="00B426BF"/>
    <w:rPr>
      <w:kern w:val="2"/>
      <w:sz w:val="18"/>
      <w:szCs w:val="18"/>
    </w:rPr>
  </w:style>
  <w:style w:type="paragraph" w:styleId="a5">
    <w:name w:val="header"/>
    <w:basedOn w:val="a"/>
    <w:link w:val="Char0"/>
    <w:rsid w:val="00B42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426BF"/>
    <w:rPr>
      <w:kern w:val="2"/>
      <w:sz w:val="18"/>
      <w:szCs w:val="18"/>
    </w:rPr>
  </w:style>
  <w:style w:type="paragraph" w:styleId="a6">
    <w:name w:val="footer"/>
    <w:basedOn w:val="a"/>
    <w:link w:val="Char1"/>
    <w:rsid w:val="00B42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426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426BF"/>
    <w:rPr>
      <w:sz w:val="18"/>
      <w:szCs w:val="18"/>
    </w:rPr>
  </w:style>
  <w:style w:type="character" w:customStyle="1" w:styleId="Char">
    <w:name w:val="批注框文本 Char"/>
    <w:basedOn w:val="a0"/>
    <w:link w:val="a4"/>
    <w:rsid w:val="00B426BF"/>
    <w:rPr>
      <w:kern w:val="2"/>
      <w:sz w:val="18"/>
      <w:szCs w:val="18"/>
    </w:rPr>
  </w:style>
  <w:style w:type="paragraph" w:styleId="a5">
    <w:name w:val="header"/>
    <w:basedOn w:val="a"/>
    <w:link w:val="Char0"/>
    <w:rsid w:val="00B42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426BF"/>
    <w:rPr>
      <w:kern w:val="2"/>
      <w:sz w:val="18"/>
      <w:szCs w:val="18"/>
    </w:rPr>
  </w:style>
  <w:style w:type="paragraph" w:styleId="a6">
    <w:name w:val="footer"/>
    <w:basedOn w:val="a"/>
    <w:link w:val="Char1"/>
    <w:rsid w:val="00B42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426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28113651</dc:creator>
  <cp:lastModifiedBy>Windows 用户</cp:lastModifiedBy>
  <cp:revision>2</cp:revision>
  <dcterms:created xsi:type="dcterms:W3CDTF">2019-01-24T10:24:00Z</dcterms:created>
  <dcterms:modified xsi:type="dcterms:W3CDTF">2019-01-24T10:24:00Z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