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FC" w:rsidRDefault="006835FC" w:rsidP="006835FC">
      <w:pPr>
        <w:pStyle w:val="a6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/>
          <w:spacing w:val="3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spacing w:val="30"/>
          <w:sz w:val="28"/>
          <w:szCs w:val="28"/>
        </w:rPr>
        <w:t>附件：</w:t>
      </w:r>
    </w:p>
    <w:p w:rsidR="006835FC" w:rsidRDefault="006835FC" w:rsidP="006835FC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6835FC" w:rsidRDefault="006835FC" w:rsidP="006835FC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题目：三号，黑体加粗，居中</w:t>
      </w:r>
    </w:p>
    <w:p w:rsidR="006835FC" w:rsidRDefault="006835FC" w:rsidP="006835FC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6835FC" w:rsidRDefault="006835FC" w:rsidP="006835FC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学院 姓名（小四，宋体，居中）</w:t>
      </w:r>
    </w:p>
    <w:p w:rsidR="006835FC" w:rsidRDefault="006835FC" w:rsidP="006835FC">
      <w:pPr>
        <w:jc w:val="center"/>
        <w:rPr>
          <w:rFonts w:asciiTheme="minorEastAsia" w:hAnsiTheme="minorEastAsia"/>
          <w:b/>
          <w:szCs w:val="21"/>
        </w:rPr>
      </w:pPr>
    </w:p>
    <w:p w:rsidR="006835FC" w:rsidRPr="00DF7ADB" w:rsidRDefault="006835FC" w:rsidP="006835FC">
      <w:pPr>
        <w:jc w:val="left"/>
        <w:rPr>
          <w:rFonts w:asciiTheme="minorEastAsia" w:hAnsiTheme="minorEastAsia"/>
          <w:b/>
          <w:sz w:val="28"/>
          <w:szCs w:val="28"/>
        </w:rPr>
      </w:pPr>
      <w:r w:rsidRPr="00DF7ADB">
        <w:rPr>
          <w:rFonts w:asciiTheme="minorEastAsia" w:hAnsiTheme="minorEastAsia" w:hint="eastAsia"/>
          <w:b/>
          <w:sz w:val="28"/>
          <w:szCs w:val="28"/>
        </w:rPr>
        <w:t xml:space="preserve">[摘  要] </w:t>
      </w:r>
      <w:r w:rsidRPr="00DF7ADB">
        <w:rPr>
          <w:rFonts w:asciiTheme="minorEastAsia" w:hAnsiTheme="minorEastAsia" w:hint="eastAsia"/>
          <w:sz w:val="28"/>
          <w:szCs w:val="28"/>
        </w:rPr>
        <w:t>中国共产党</w:t>
      </w:r>
      <w:r w:rsidRPr="00DF7ADB"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:rsidR="006835FC" w:rsidRPr="00DF7ADB" w:rsidRDefault="006835FC" w:rsidP="006835FC">
      <w:pPr>
        <w:jc w:val="left"/>
        <w:rPr>
          <w:rFonts w:asciiTheme="minorEastAsia" w:hAnsiTheme="minorEastAsia"/>
          <w:b/>
          <w:sz w:val="28"/>
          <w:szCs w:val="28"/>
        </w:rPr>
      </w:pPr>
      <w:r w:rsidRPr="00DF7ADB">
        <w:rPr>
          <w:rFonts w:asciiTheme="minorEastAsia" w:hAnsiTheme="minorEastAsia" w:hint="eastAsia"/>
          <w:b/>
          <w:sz w:val="28"/>
          <w:szCs w:val="28"/>
        </w:rPr>
        <w:t>[关键词]</w:t>
      </w:r>
      <w:r w:rsidRPr="00DF7ADB">
        <w:rPr>
          <w:rFonts w:asciiTheme="minorEastAsia" w:hAnsiTheme="minorEastAsia" w:hint="eastAsia"/>
          <w:sz w:val="28"/>
          <w:szCs w:val="28"/>
        </w:rPr>
        <w:t xml:space="preserve"> 中国共产党</w:t>
      </w:r>
    </w:p>
    <w:p w:rsidR="006835FC" w:rsidRPr="00DF7ADB" w:rsidRDefault="006835FC" w:rsidP="006835FC">
      <w:pPr>
        <w:jc w:val="left"/>
        <w:rPr>
          <w:rFonts w:asciiTheme="minorEastAsia" w:hAnsiTheme="minorEastAsia"/>
          <w:sz w:val="28"/>
          <w:szCs w:val="28"/>
        </w:rPr>
      </w:pPr>
      <w:r w:rsidRPr="00DF7ADB">
        <w:rPr>
          <w:rFonts w:asciiTheme="minorEastAsia" w:hAnsiTheme="minorEastAsia" w:hint="eastAsia"/>
          <w:sz w:val="28"/>
          <w:szCs w:val="28"/>
        </w:rPr>
        <w:t>（摘要和关键词均为宋体，五号，两端对齐，摘要200字左右，关键词3</w:t>
      </w:r>
      <w:r w:rsidRPr="00DF7ADB">
        <w:rPr>
          <w:rFonts w:asciiTheme="minorEastAsia" w:hAnsiTheme="minorEastAsia"/>
          <w:sz w:val="28"/>
          <w:szCs w:val="28"/>
        </w:rPr>
        <w:t>—</w:t>
      </w:r>
      <w:r w:rsidRPr="00DF7ADB">
        <w:rPr>
          <w:rFonts w:asciiTheme="minorEastAsia" w:hAnsiTheme="minorEastAsia" w:hint="eastAsia"/>
          <w:sz w:val="28"/>
          <w:szCs w:val="28"/>
        </w:rPr>
        <w:t>5个）</w:t>
      </w:r>
    </w:p>
    <w:p w:rsidR="006835FC" w:rsidRPr="00DF7ADB" w:rsidRDefault="006835FC" w:rsidP="006835FC">
      <w:pPr>
        <w:jc w:val="left"/>
        <w:rPr>
          <w:rFonts w:asciiTheme="minorEastAsia" w:hAnsiTheme="minorEastAsia"/>
          <w:sz w:val="28"/>
          <w:szCs w:val="28"/>
        </w:rPr>
      </w:pPr>
    </w:p>
    <w:p w:rsidR="006835FC" w:rsidRPr="00DF7ADB" w:rsidRDefault="006835FC" w:rsidP="006835FC">
      <w:pPr>
        <w:jc w:val="left"/>
        <w:rPr>
          <w:rFonts w:asciiTheme="minorEastAsia" w:hAnsiTheme="minorEastAsia"/>
          <w:sz w:val="28"/>
          <w:szCs w:val="28"/>
        </w:rPr>
      </w:pPr>
      <w:r w:rsidRPr="00DF7ADB">
        <w:rPr>
          <w:rFonts w:asciiTheme="minorEastAsia" w:hAnsiTheme="minorEastAsia" w:hint="eastAsia"/>
          <w:sz w:val="28"/>
          <w:szCs w:val="28"/>
        </w:rPr>
        <w:t>正文：宋体，小四，两端对齐，1.5倍行距，一级标题加粗.</w:t>
      </w:r>
    </w:p>
    <w:p w:rsidR="006835FC" w:rsidRPr="00DF7ADB" w:rsidRDefault="006835FC" w:rsidP="006835FC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参考文献：</w:t>
      </w:r>
      <w:r w:rsidRPr="00DF7ADB">
        <w:rPr>
          <w:rFonts w:asciiTheme="minorEastAsia" w:hAnsiTheme="minorEastAsia" w:hint="eastAsia"/>
          <w:sz w:val="28"/>
          <w:szCs w:val="28"/>
        </w:rPr>
        <w:t>（统一采用页下注形式，体例如下）</w:t>
      </w:r>
    </w:p>
    <w:p w:rsidR="006835FC" w:rsidRPr="00DF7ADB" w:rsidRDefault="006835FC" w:rsidP="006835FC">
      <w:pPr>
        <w:pStyle w:val="a5"/>
        <w:spacing w:line="360" w:lineRule="auto"/>
        <w:jc w:val="both"/>
        <w:rPr>
          <w:rFonts w:asciiTheme="minorEastAsia" w:hAnsiTheme="minorEastAsia"/>
          <w:sz w:val="28"/>
          <w:szCs w:val="28"/>
        </w:rPr>
      </w:pPr>
      <w:r w:rsidRPr="00DF7ADB">
        <w:rPr>
          <w:rFonts w:asciiTheme="minorEastAsia" w:hAnsiTheme="minorEastAsia" w:hint="eastAsia"/>
          <w:sz w:val="28"/>
          <w:szCs w:val="28"/>
        </w:rPr>
        <w:t>[1]</w:t>
      </w:r>
      <w:r w:rsidRPr="00DF7ADB">
        <w:rPr>
          <w:rFonts w:asciiTheme="minorEastAsia" w:hAnsiTheme="minorEastAsia"/>
          <w:sz w:val="28"/>
          <w:szCs w:val="28"/>
        </w:rPr>
        <w:t>习近平在全国高校思想政治工作会议上强调</w:t>
      </w:r>
      <w:r w:rsidRPr="00DF7ADB">
        <w:rPr>
          <w:rFonts w:asciiTheme="minorEastAsia" w:hAnsiTheme="minorEastAsia" w:hint="eastAsia"/>
          <w:sz w:val="28"/>
          <w:szCs w:val="28"/>
        </w:rPr>
        <w:t>：把</w:t>
      </w:r>
      <w:r w:rsidRPr="00DF7ADB">
        <w:rPr>
          <w:rFonts w:asciiTheme="minorEastAsia" w:hAnsiTheme="minorEastAsia"/>
          <w:sz w:val="28"/>
          <w:szCs w:val="28"/>
        </w:rPr>
        <w:t>思想政治工作贯彻教育教学全过程</w:t>
      </w:r>
      <w:r w:rsidRPr="00DF7ADB">
        <w:rPr>
          <w:rFonts w:asciiTheme="minorEastAsia" w:hAnsiTheme="minorEastAsia" w:hint="eastAsia"/>
          <w:sz w:val="28"/>
          <w:szCs w:val="28"/>
        </w:rPr>
        <w:t xml:space="preserve">  开创我国高等教育事业发展新局面[N].人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DF7ADB">
        <w:rPr>
          <w:rFonts w:asciiTheme="minorEastAsia" w:hAnsiTheme="minorEastAsia" w:hint="eastAsia"/>
          <w:sz w:val="28"/>
          <w:szCs w:val="28"/>
        </w:rPr>
        <w:t>民日报,2016-12-09(1).</w:t>
      </w:r>
    </w:p>
    <w:p w:rsidR="006835FC" w:rsidRPr="00DF7ADB" w:rsidRDefault="006835FC" w:rsidP="006835FC">
      <w:pPr>
        <w:pStyle w:val="a5"/>
        <w:spacing w:line="360" w:lineRule="auto"/>
        <w:jc w:val="both"/>
        <w:rPr>
          <w:rFonts w:asciiTheme="minorEastAsia" w:hAnsiTheme="minorEastAsia"/>
          <w:sz w:val="28"/>
          <w:szCs w:val="28"/>
        </w:rPr>
      </w:pPr>
      <w:r w:rsidRPr="00DF7ADB">
        <w:rPr>
          <w:rFonts w:asciiTheme="minorEastAsia" w:hAnsiTheme="minorEastAsia" w:hint="eastAsia"/>
          <w:sz w:val="28"/>
          <w:szCs w:val="28"/>
        </w:rPr>
        <w:t>[2]《列宁专题文集》（论马克思主义），人民出版社，</w:t>
      </w:r>
      <w:r w:rsidRPr="00DF7ADB">
        <w:rPr>
          <w:rFonts w:asciiTheme="minorEastAsia" w:hAnsiTheme="minorEastAsia"/>
          <w:sz w:val="28"/>
          <w:szCs w:val="28"/>
        </w:rPr>
        <w:t>2009</w:t>
      </w:r>
      <w:r w:rsidRPr="00DF7ADB">
        <w:rPr>
          <w:rFonts w:asciiTheme="minorEastAsia" w:hAnsiTheme="minorEastAsia" w:hint="eastAsia"/>
          <w:sz w:val="28"/>
          <w:szCs w:val="28"/>
        </w:rPr>
        <w:t>，第</w:t>
      </w:r>
      <w:r w:rsidRPr="00DF7ADB">
        <w:rPr>
          <w:rFonts w:asciiTheme="minorEastAsia" w:hAnsiTheme="minorEastAsia"/>
          <w:sz w:val="28"/>
          <w:szCs w:val="28"/>
        </w:rPr>
        <w:t>67</w:t>
      </w:r>
      <w:r w:rsidRPr="00DF7ADB">
        <w:rPr>
          <w:rFonts w:asciiTheme="minorEastAsia" w:hAnsiTheme="minorEastAsia" w:hint="eastAsia"/>
          <w:sz w:val="28"/>
          <w:szCs w:val="28"/>
        </w:rPr>
        <w:t>页。</w:t>
      </w:r>
    </w:p>
    <w:p w:rsidR="006835FC" w:rsidRPr="00DF7ADB" w:rsidRDefault="006835FC" w:rsidP="006835FC">
      <w:pPr>
        <w:pStyle w:val="a5"/>
        <w:spacing w:line="360" w:lineRule="auto"/>
        <w:jc w:val="both"/>
        <w:rPr>
          <w:rFonts w:asciiTheme="minorEastAsia" w:hAnsiTheme="minorEastAsia"/>
          <w:sz w:val="28"/>
          <w:szCs w:val="28"/>
        </w:rPr>
      </w:pPr>
      <w:r w:rsidRPr="00DF7ADB">
        <w:rPr>
          <w:rFonts w:asciiTheme="minorEastAsia" w:hAnsiTheme="minorEastAsia" w:hint="eastAsia"/>
          <w:sz w:val="28"/>
          <w:szCs w:val="28"/>
        </w:rPr>
        <w:t>[3]《邓小平文选》第</w:t>
      </w:r>
      <w:r w:rsidRPr="00DF7ADB">
        <w:rPr>
          <w:rFonts w:asciiTheme="minorEastAsia" w:hAnsiTheme="minorEastAsia"/>
          <w:sz w:val="28"/>
          <w:szCs w:val="28"/>
        </w:rPr>
        <w:t>3</w:t>
      </w:r>
      <w:r w:rsidRPr="00DF7ADB">
        <w:rPr>
          <w:rFonts w:asciiTheme="minorEastAsia" w:hAnsiTheme="minorEastAsia" w:hint="eastAsia"/>
          <w:sz w:val="28"/>
          <w:szCs w:val="28"/>
        </w:rPr>
        <w:t>卷，人民出版社，</w:t>
      </w:r>
      <w:r w:rsidRPr="00DF7ADB">
        <w:rPr>
          <w:rFonts w:asciiTheme="minorEastAsia" w:hAnsiTheme="minorEastAsia"/>
          <w:sz w:val="28"/>
          <w:szCs w:val="28"/>
        </w:rPr>
        <w:t>1993</w:t>
      </w:r>
      <w:r w:rsidRPr="00DF7ADB">
        <w:rPr>
          <w:rFonts w:asciiTheme="minorEastAsia" w:hAnsiTheme="minorEastAsia" w:hint="eastAsia"/>
          <w:sz w:val="28"/>
          <w:szCs w:val="28"/>
        </w:rPr>
        <w:t>，第</w:t>
      </w:r>
      <w:r w:rsidRPr="00DF7ADB">
        <w:rPr>
          <w:rFonts w:asciiTheme="minorEastAsia" w:hAnsiTheme="minorEastAsia"/>
          <w:sz w:val="28"/>
          <w:szCs w:val="28"/>
        </w:rPr>
        <w:t>369</w:t>
      </w:r>
      <w:r w:rsidRPr="00DF7ADB">
        <w:rPr>
          <w:rFonts w:asciiTheme="minorEastAsia" w:hAnsiTheme="minorEastAsia" w:hint="eastAsia"/>
          <w:sz w:val="28"/>
          <w:szCs w:val="28"/>
        </w:rPr>
        <w:t>页。</w:t>
      </w:r>
    </w:p>
    <w:p w:rsidR="006835FC" w:rsidRPr="00DF7ADB" w:rsidRDefault="006835FC" w:rsidP="006835FC">
      <w:pPr>
        <w:pStyle w:val="a5"/>
        <w:spacing w:line="360" w:lineRule="auto"/>
        <w:jc w:val="both"/>
        <w:rPr>
          <w:rFonts w:asciiTheme="minorEastAsia" w:hAnsiTheme="minorEastAsia"/>
          <w:sz w:val="28"/>
          <w:szCs w:val="28"/>
        </w:rPr>
      </w:pPr>
      <w:r w:rsidRPr="00DF7ADB">
        <w:rPr>
          <w:rFonts w:asciiTheme="minorEastAsia" w:hAnsiTheme="minorEastAsia" w:hint="eastAsia"/>
          <w:sz w:val="28"/>
          <w:szCs w:val="28"/>
        </w:rPr>
        <w:t>[4]陈媛.高校思想政治理论课“翻转课堂”的理论阐释与实践反思[J].思想理论教育导刊,2015(12).</w:t>
      </w:r>
    </w:p>
    <w:p w:rsidR="006835FC" w:rsidRDefault="006835FC" w:rsidP="006835FC">
      <w:pPr>
        <w:pStyle w:val="a6"/>
        <w:widowControl/>
        <w:spacing w:beforeAutospacing="0" w:afterAutospacing="0" w:line="360" w:lineRule="auto"/>
        <w:ind w:firstLine="420"/>
        <w:jc w:val="right"/>
        <w:rPr>
          <w:rFonts w:asciiTheme="minorEastAsia" w:hAnsiTheme="minorEastAsia" w:cstheme="minorEastAsia"/>
          <w:color w:val="000000"/>
          <w:spacing w:val="30"/>
          <w:sz w:val="28"/>
          <w:szCs w:val="28"/>
          <w:lang w:eastAsia="zh-Hans"/>
        </w:rPr>
      </w:pPr>
    </w:p>
    <w:p w:rsidR="00CA0218" w:rsidRPr="006835FC" w:rsidRDefault="003A7780">
      <w:bookmarkStart w:id="0" w:name="_GoBack"/>
      <w:bookmarkEnd w:id="0"/>
    </w:p>
    <w:sectPr w:rsidR="00CA0218" w:rsidRPr="00683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780" w:rsidRDefault="003A7780" w:rsidP="006835FC">
      <w:r>
        <w:separator/>
      </w:r>
    </w:p>
  </w:endnote>
  <w:endnote w:type="continuationSeparator" w:id="0">
    <w:p w:rsidR="003A7780" w:rsidRDefault="003A7780" w:rsidP="0068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780" w:rsidRDefault="003A7780" w:rsidP="006835FC">
      <w:r>
        <w:separator/>
      </w:r>
    </w:p>
  </w:footnote>
  <w:footnote w:type="continuationSeparator" w:id="0">
    <w:p w:rsidR="003A7780" w:rsidRDefault="003A7780" w:rsidP="00683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D5"/>
    <w:rsid w:val="003A7780"/>
    <w:rsid w:val="00412273"/>
    <w:rsid w:val="006835FC"/>
    <w:rsid w:val="007E01D5"/>
    <w:rsid w:val="00A5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F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3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35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3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35FC"/>
    <w:rPr>
      <w:sz w:val="18"/>
      <w:szCs w:val="18"/>
    </w:rPr>
  </w:style>
  <w:style w:type="paragraph" w:styleId="a5">
    <w:name w:val="endnote text"/>
    <w:basedOn w:val="a"/>
    <w:link w:val="Char1"/>
    <w:uiPriority w:val="99"/>
    <w:semiHidden/>
    <w:unhideWhenUsed/>
    <w:rsid w:val="006835FC"/>
    <w:pPr>
      <w:snapToGrid w:val="0"/>
      <w:jc w:val="left"/>
    </w:pPr>
  </w:style>
  <w:style w:type="character" w:customStyle="1" w:styleId="Char1">
    <w:name w:val="尾注文本 Char"/>
    <w:basedOn w:val="a0"/>
    <w:link w:val="a5"/>
    <w:uiPriority w:val="99"/>
    <w:semiHidden/>
    <w:rsid w:val="006835FC"/>
    <w:rPr>
      <w:szCs w:val="24"/>
    </w:rPr>
  </w:style>
  <w:style w:type="paragraph" w:styleId="a6">
    <w:name w:val="Normal (Web)"/>
    <w:basedOn w:val="a"/>
    <w:qFormat/>
    <w:rsid w:val="006835FC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F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3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35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3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35FC"/>
    <w:rPr>
      <w:sz w:val="18"/>
      <w:szCs w:val="18"/>
    </w:rPr>
  </w:style>
  <w:style w:type="paragraph" w:styleId="a5">
    <w:name w:val="endnote text"/>
    <w:basedOn w:val="a"/>
    <w:link w:val="Char1"/>
    <w:uiPriority w:val="99"/>
    <w:semiHidden/>
    <w:unhideWhenUsed/>
    <w:rsid w:val="006835FC"/>
    <w:pPr>
      <w:snapToGrid w:val="0"/>
      <w:jc w:val="left"/>
    </w:pPr>
  </w:style>
  <w:style w:type="character" w:customStyle="1" w:styleId="Char1">
    <w:name w:val="尾注文本 Char"/>
    <w:basedOn w:val="a0"/>
    <w:link w:val="a5"/>
    <w:uiPriority w:val="99"/>
    <w:semiHidden/>
    <w:rsid w:val="006835FC"/>
    <w:rPr>
      <w:szCs w:val="24"/>
    </w:rPr>
  </w:style>
  <w:style w:type="paragraph" w:styleId="a6">
    <w:name w:val="Normal (Web)"/>
    <w:basedOn w:val="a"/>
    <w:qFormat/>
    <w:rsid w:val="006835FC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2021-05-26T07:30:00Z</dcterms:created>
  <dcterms:modified xsi:type="dcterms:W3CDTF">2021-05-26T07:31:00Z</dcterms:modified>
</cp:coreProperties>
</file>