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D1" w:rsidRPr="00C05CD1" w:rsidRDefault="00C05CD1" w:rsidP="00C05CD1">
      <w:pPr>
        <w:ind w:firstLineChars="200" w:firstLine="560"/>
        <w:rPr>
          <w:rFonts w:ascii="宋体" w:eastAsia="宋体" w:hAnsi="宋体"/>
          <w:sz w:val="28"/>
          <w:szCs w:val="28"/>
        </w:rPr>
      </w:pPr>
      <w:r w:rsidRPr="00C05CD1">
        <w:rPr>
          <w:rFonts w:ascii="宋体" w:eastAsia="宋体" w:hAnsi="宋体" w:hint="eastAsia"/>
          <w:sz w:val="28"/>
          <w:szCs w:val="28"/>
        </w:rPr>
        <w:t>附件</w:t>
      </w:r>
      <w:r w:rsidRPr="00C05CD1">
        <w:rPr>
          <w:rFonts w:ascii="宋体" w:eastAsia="宋体" w:hAnsi="宋体" w:hint="eastAsia"/>
          <w:sz w:val="28"/>
          <w:szCs w:val="28"/>
        </w:rPr>
        <w:t>1</w:t>
      </w:r>
    </w:p>
    <w:p w:rsidR="00C05CD1" w:rsidRPr="00C05CD1" w:rsidRDefault="00C05CD1" w:rsidP="00C05CD1">
      <w:pPr>
        <w:ind w:firstLineChars="200" w:firstLine="562"/>
        <w:jc w:val="center"/>
        <w:rPr>
          <w:rFonts w:ascii="宋体" w:eastAsia="宋体" w:hAnsi="宋体"/>
          <w:b/>
          <w:sz w:val="28"/>
          <w:szCs w:val="28"/>
        </w:rPr>
      </w:pPr>
      <w:r w:rsidRPr="00C05CD1">
        <w:rPr>
          <w:rFonts w:ascii="宋体" w:eastAsia="宋体" w:hAnsi="宋体" w:hint="eastAsia"/>
          <w:b/>
          <w:sz w:val="28"/>
          <w:szCs w:val="28"/>
        </w:rPr>
        <w:t>习近平新时代中国特色社会主义思想河南实践、国家战略的河南探索专题项目研究选题</w:t>
      </w:r>
    </w:p>
    <w:p w:rsidR="00C05CD1" w:rsidRPr="00C05CD1" w:rsidRDefault="00C05CD1" w:rsidP="00C05CD1">
      <w:pPr>
        <w:ind w:firstLineChars="200" w:firstLine="560"/>
        <w:rPr>
          <w:rFonts w:ascii="宋体" w:eastAsia="宋体" w:hAnsi="宋体"/>
          <w:sz w:val="28"/>
          <w:szCs w:val="28"/>
        </w:rPr>
      </w:pPr>
      <w:r w:rsidRPr="00C05CD1">
        <w:rPr>
          <w:rFonts w:ascii="宋体" w:eastAsia="宋体" w:hAnsi="宋体"/>
          <w:sz w:val="28"/>
          <w:szCs w:val="28"/>
        </w:rPr>
        <w:t xml:space="preserve"> </w:t>
      </w:r>
    </w:p>
    <w:p w:rsidR="00C05CD1" w:rsidRPr="00C05CD1" w:rsidRDefault="00C05CD1" w:rsidP="00C05CD1">
      <w:pPr>
        <w:ind w:firstLineChars="200" w:firstLine="560"/>
        <w:rPr>
          <w:rFonts w:ascii="宋体" w:eastAsia="宋体" w:hAnsi="宋体"/>
          <w:b/>
          <w:sz w:val="28"/>
          <w:szCs w:val="28"/>
        </w:rPr>
      </w:pPr>
      <w:r w:rsidRPr="00C05CD1">
        <w:rPr>
          <w:rFonts w:ascii="宋体" w:eastAsia="宋体" w:hAnsi="宋体"/>
          <w:sz w:val="28"/>
          <w:szCs w:val="28"/>
        </w:rPr>
        <w:t xml:space="preserve">    </w:t>
      </w:r>
      <w:r w:rsidRPr="00C05CD1">
        <w:rPr>
          <w:rFonts w:ascii="宋体" w:eastAsia="宋体" w:hAnsi="宋体"/>
          <w:b/>
          <w:sz w:val="28"/>
          <w:szCs w:val="28"/>
        </w:rPr>
        <w:t>说明:本年度专题项目设有37个选题方向，申请人需原题申报，每个选题原则上确立1至2项中标课题。</w:t>
      </w:r>
    </w:p>
    <w:p w:rsidR="00C05CD1" w:rsidRPr="00C05CD1" w:rsidRDefault="00C05CD1" w:rsidP="00C05CD1">
      <w:pPr>
        <w:ind w:firstLineChars="200" w:firstLine="560"/>
        <w:rPr>
          <w:rFonts w:ascii="宋体" w:eastAsia="宋体" w:hAnsi="宋体"/>
          <w:sz w:val="28"/>
          <w:szCs w:val="28"/>
        </w:rPr>
      </w:pPr>
      <w:r w:rsidRPr="00C05CD1">
        <w:rPr>
          <w:rFonts w:ascii="宋体" w:eastAsia="宋体" w:hAnsi="宋体"/>
          <w:sz w:val="28"/>
          <w:szCs w:val="28"/>
        </w:rPr>
        <w:t xml:space="preserve"> </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1.习近平总书记关于坚持和加强党的全面领导重要论述的河南实践研究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2.习近平总书记关于党的政治建设重要论述的河南实践研究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3.习近平总书记关于坚持和完善党领导的多党合作和政治协商制度重要论述的河南实践研究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4.习近平法治思想的河南实践研究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5.习近平总书记关于科技创新重要论述的河南实践研究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6.习近平总书记关于创新驱动发展战略重要论述的河南实践研究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7.习近平总书记关于高质量发展重要论述的河南实践研究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8.习近平总书记关于互联网发展与治理重要论述的河南实践研究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9.习近平总书记关于文化建设重要论述的河南实践研究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10.新时期提高党员领导干部政治判断力政治领悟力政治执行力路径研究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lastRenderedPageBreak/>
        <w:t xml:space="preserve">    11.新发展阶段统一战线的新变化新趋势新布局研究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12.中国共产党百年历程中的统一战线实践经验及现实价值</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13.河南打造国内大循环的战略枢纽和国内国际双循环的战略链接研究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14.河南发挥多区叠加优势加快融入新发展格局研究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15.河南市场化改革路径研究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16.河南“四个强省”建设与“四路协同”协同发展研究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17.制度性开放在开放强省建设中的作用探索</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18.郑州市与其他国家中心城市战略性比较研究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19.推动郑州都市圈、洛阳都市圈融合发展研究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20.河南扶持高新技术企业发展的政策措施研究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21.河南促进粮食产业高质量发展研究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22.新阶段河南“三农”问题研究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23.河南深度融入黄河流域生态保护和高质量发展国家战略研究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24.农民工返乡创业与乡村振兴的联动机制研究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25.河南加快构建现代化城镇体系研究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26.河南战略性新兴产业培育机制研究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27.河南加快中西部创新高地建设研究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28.“十四五”时期河南构建现代文化产业体系的路径与对策研究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29.河南打造黄河文化保护传承弘扬创新区研究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30.防范化解意识形态领域重大风险对策研究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lastRenderedPageBreak/>
        <w:t xml:space="preserve">    31.中国共产党百年反贫困的河南实践与经验研究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32.中国共产党建党百年河南红色资源开发与利用研究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33.习近平用典中的河南廉政元素研究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34.黄河文化中的廉洁文化溯源研究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35.建立符合青年学生代际特点的高校思想政治工作体系研究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36.河南统筹推进大中小学思想政治理论课一体化建设研究</w:t>
      </w:r>
    </w:p>
    <w:p w:rsidR="00C05CD1" w:rsidRPr="00C05CD1" w:rsidRDefault="00C05CD1" w:rsidP="005935F5">
      <w:pPr>
        <w:rPr>
          <w:rFonts w:ascii="宋体" w:eastAsia="宋体" w:hAnsi="宋体"/>
          <w:sz w:val="28"/>
          <w:szCs w:val="28"/>
        </w:rPr>
      </w:pPr>
      <w:r w:rsidRPr="00C05CD1">
        <w:rPr>
          <w:rFonts w:ascii="宋体" w:eastAsia="宋体" w:hAnsi="宋体"/>
          <w:sz w:val="28"/>
          <w:szCs w:val="28"/>
        </w:rPr>
        <w:t xml:space="preserve">    37.河南高校“一流学科”建设研究</w:t>
      </w:r>
    </w:p>
    <w:p w:rsidR="00542F5D" w:rsidRPr="00C05CD1" w:rsidRDefault="00542F5D" w:rsidP="005935F5">
      <w:pPr>
        <w:rPr>
          <w:rFonts w:ascii="宋体" w:eastAsia="宋体" w:hAnsi="宋体"/>
          <w:sz w:val="28"/>
          <w:szCs w:val="28"/>
        </w:rPr>
      </w:pPr>
    </w:p>
    <w:sectPr w:rsidR="00542F5D" w:rsidRPr="00C05CD1" w:rsidSect="00542F5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F4A" w:rsidRDefault="007A5F4A" w:rsidP="005935F5">
      <w:r>
        <w:separator/>
      </w:r>
    </w:p>
  </w:endnote>
  <w:endnote w:type="continuationSeparator" w:id="0">
    <w:p w:rsidR="007A5F4A" w:rsidRDefault="007A5F4A" w:rsidP="005935F5">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77641"/>
      <w:docPartObj>
        <w:docPartGallery w:val="Page Numbers (Bottom of Page)"/>
        <w:docPartUnique/>
      </w:docPartObj>
    </w:sdtPr>
    <w:sdtContent>
      <w:p w:rsidR="005935F5" w:rsidRDefault="005935F5">
        <w:pPr>
          <w:pStyle w:val="a4"/>
          <w:jc w:val="right"/>
        </w:pPr>
        <w:fldSimple w:instr=" PAGE   \* MERGEFORMAT ">
          <w:r w:rsidRPr="005935F5">
            <w:rPr>
              <w:noProof/>
              <w:lang w:val="zh-CN"/>
            </w:rPr>
            <w:t>2</w:t>
          </w:r>
        </w:fldSimple>
      </w:p>
    </w:sdtContent>
  </w:sdt>
  <w:p w:rsidR="005935F5" w:rsidRDefault="005935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F4A" w:rsidRDefault="007A5F4A" w:rsidP="005935F5">
      <w:r>
        <w:separator/>
      </w:r>
    </w:p>
  </w:footnote>
  <w:footnote w:type="continuationSeparator" w:id="0">
    <w:p w:rsidR="007A5F4A" w:rsidRDefault="007A5F4A" w:rsidP="005935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CD1"/>
    <w:rsid w:val="00542F5D"/>
    <w:rsid w:val="005935F5"/>
    <w:rsid w:val="007A5F4A"/>
    <w:rsid w:val="00C05C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3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35F5"/>
    <w:rPr>
      <w:sz w:val="18"/>
      <w:szCs w:val="18"/>
    </w:rPr>
  </w:style>
  <w:style w:type="paragraph" w:styleId="a4">
    <w:name w:val="footer"/>
    <w:basedOn w:val="a"/>
    <w:link w:val="Char0"/>
    <w:uiPriority w:val="99"/>
    <w:unhideWhenUsed/>
    <w:rsid w:val="005935F5"/>
    <w:pPr>
      <w:tabs>
        <w:tab w:val="center" w:pos="4153"/>
        <w:tab w:val="right" w:pos="8306"/>
      </w:tabs>
      <w:snapToGrid w:val="0"/>
      <w:jc w:val="left"/>
    </w:pPr>
    <w:rPr>
      <w:sz w:val="18"/>
      <w:szCs w:val="18"/>
    </w:rPr>
  </w:style>
  <w:style w:type="character" w:customStyle="1" w:styleId="Char0">
    <w:name w:val="页脚 Char"/>
    <w:basedOn w:val="a0"/>
    <w:link w:val="a4"/>
    <w:uiPriority w:val="99"/>
    <w:rsid w:val="005935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2021-04-25T03:11:00Z</dcterms:created>
  <dcterms:modified xsi:type="dcterms:W3CDTF">2021-04-25T03:13:00Z</dcterms:modified>
</cp:coreProperties>
</file>