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/>
          <w:b/>
          <w:sz w:val="32"/>
          <w:szCs w:val="38"/>
        </w:rPr>
      </w:pPr>
      <w:r>
        <w:rPr>
          <w:rFonts w:hint="eastAsia" w:ascii="微软雅黑" w:hAnsi="微软雅黑" w:eastAsia="微软雅黑"/>
          <w:b/>
          <w:sz w:val="32"/>
          <w:szCs w:val="38"/>
        </w:rPr>
        <w:t>历史文化学院</w:t>
      </w:r>
    </w:p>
    <w:p>
      <w:pPr>
        <w:adjustRightInd w:val="0"/>
        <w:snapToGrid w:val="0"/>
        <w:jc w:val="center"/>
        <w:rPr>
          <w:rFonts w:ascii="微软雅黑" w:hAnsi="微软雅黑" w:eastAsia="微软雅黑" w:cs="Times New Roman"/>
          <w:sz w:val="20"/>
          <w:szCs w:val="21"/>
        </w:rPr>
      </w:pPr>
      <w:r>
        <w:rPr>
          <w:rFonts w:hint="eastAsia" w:ascii="微软雅黑" w:hAnsi="微软雅黑" w:eastAsia="微软雅黑"/>
          <w:b/>
          <w:sz w:val="32"/>
          <w:szCs w:val="38"/>
        </w:rPr>
        <w:t>20</w:t>
      </w:r>
      <w:r>
        <w:rPr>
          <w:rFonts w:ascii="微软雅黑" w:hAnsi="微软雅黑" w:eastAsia="微软雅黑"/>
          <w:b/>
          <w:sz w:val="32"/>
          <w:szCs w:val="38"/>
        </w:rPr>
        <w:t>2</w:t>
      </w:r>
      <w:r>
        <w:rPr>
          <w:rFonts w:hint="eastAsia" w:ascii="微软雅黑" w:hAnsi="微软雅黑" w:eastAsia="微软雅黑"/>
          <w:b/>
          <w:sz w:val="32"/>
          <w:szCs w:val="38"/>
        </w:rPr>
        <w:t>1年接收普通本科生转专业考核录取办法</w:t>
      </w:r>
    </w:p>
    <w:p>
      <w:pPr>
        <w:adjustRightInd w:val="0"/>
        <w:snapToGrid w:val="0"/>
        <w:ind w:firstLine="420"/>
        <w:rPr>
          <w:rFonts w:ascii="微软雅黑" w:hAnsi="微软雅黑" w:eastAsia="微软雅黑" w:cs="Times New Roman"/>
          <w:sz w:val="24"/>
          <w:szCs w:val="24"/>
        </w:rPr>
      </w:pP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按照《河南师范大学全日制普通本科生转专业暂行办法（修</w:t>
      </w:r>
      <w:r>
        <w:rPr>
          <w:rFonts w:ascii="楷体" w:hAnsi="楷体" w:eastAsia="楷体" w:cs="宋体"/>
          <w:bCs/>
          <w:kern w:val="0"/>
          <w:sz w:val="24"/>
          <w:szCs w:val="24"/>
        </w:rPr>
        <w:t>订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）》（校教字〔201</w:t>
      </w:r>
      <w:r>
        <w:rPr>
          <w:rFonts w:ascii="楷体" w:hAnsi="楷体" w:eastAsia="楷体" w:cs="宋体"/>
          <w:bCs/>
          <w:kern w:val="0"/>
          <w:sz w:val="24"/>
          <w:szCs w:val="24"/>
        </w:rPr>
        <w:t>9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〕1号）之规定，</w:t>
      </w:r>
      <w:r>
        <w:rPr>
          <w:rFonts w:ascii="楷体" w:hAnsi="楷体" w:eastAsia="楷体" w:cs="宋体"/>
          <w:bCs/>
          <w:kern w:val="0"/>
          <w:sz w:val="24"/>
          <w:szCs w:val="24"/>
        </w:rPr>
        <w:t>制定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本办法。</w:t>
      </w:r>
    </w:p>
    <w:p>
      <w:pPr>
        <w:widowControl/>
        <w:snapToGrid w:val="0"/>
        <w:spacing w:line="380" w:lineRule="exact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一、转入条件及要求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1．转专业的条件和范围：需满足《河南师范大学全日制普通本科生转专业暂行办法（修订）》（校教字〔201</w:t>
      </w:r>
      <w:r>
        <w:rPr>
          <w:rFonts w:ascii="楷体" w:hAnsi="楷体" w:eastAsia="楷体" w:cs="宋体"/>
          <w:bCs/>
          <w:kern w:val="0"/>
          <w:sz w:val="24"/>
          <w:szCs w:val="24"/>
        </w:rPr>
        <w:t>9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〕1号）的要求。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2．申请转专业学生（包括外学院转入和学院内转专业），通过所在学院初审、公示及教务处复核后无异议，方可参加由历史文化学院组织的考核。</w:t>
      </w:r>
    </w:p>
    <w:p>
      <w:pPr>
        <w:widowControl/>
        <w:snapToGrid w:val="0"/>
        <w:spacing w:line="380" w:lineRule="exact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二、考核办法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1.考核由两部分组成。学生自入校至2020-</w:t>
      </w:r>
      <w:r>
        <w:rPr>
          <w:rFonts w:ascii="楷体" w:hAnsi="楷体" w:eastAsia="楷体" w:cs="宋体"/>
          <w:bCs/>
          <w:kern w:val="0"/>
          <w:sz w:val="24"/>
          <w:szCs w:val="24"/>
        </w:rPr>
        <w:t>202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1学年第一学期期末公共必修课总成绩</w:t>
      </w:r>
      <w:r>
        <w:rPr>
          <w:rFonts w:ascii="楷体" w:hAnsi="楷体" w:eastAsia="楷体" w:cs="宋体"/>
          <w:bCs/>
          <w:kern w:val="0"/>
          <w:sz w:val="24"/>
          <w:szCs w:val="24"/>
        </w:rPr>
        <w:t>（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不</w:t>
      </w:r>
      <w:r>
        <w:rPr>
          <w:rFonts w:ascii="楷体" w:hAnsi="楷体" w:eastAsia="楷体" w:cs="宋体"/>
          <w:bCs/>
          <w:kern w:val="0"/>
          <w:sz w:val="24"/>
          <w:szCs w:val="24"/>
        </w:rPr>
        <w:t>含大学生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计</w:t>
      </w:r>
      <w:r>
        <w:rPr>
          <w:rFonts w:ascii="楷体" w:hAnsi="楷体" w:eastAsia="楷体" w:cs="宋体"/>
          <w:bCs/>
          <w:kern w:val="0"/>
          <w:sz w:val="24"/>
          <w:szCs w:val="24"/>
        </w:rPr>
        <w:t>算机文化基础实验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、原</w:t>
      </w:r>
      <w:r>
        <w:rPr>
          <w:rFonts w:ascii="楷体" w:hAnsi="楷体" w:eastAsia="楷体" w:cs="宋体"/>
          <w:bCs/>
          <w:kern w:val="0"/>
          <w:sz w:val="24"/>
          <w:szCs w:val="24"/>
        </w:rPr>
        <w:t>专业开设必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修</w:t>
      </w:r>
      <w:r>
        <w:rPr>
          <w:rFonts w:ascii="楷体" w:hAnsi="楷体" w:eastAsia="楷体" w:cs="宋体"/>
          <w:bCs/>
          <w:kern w:val="0"/>
          <w:sz w:val="24"/>
          <w:szCs w:val="24"/>
        </w:rPr>
        <w:t>课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等</w:t>
      </w:r>
      <w:r>
        <w:rPr>
          <w:rFonts w:ascii="楷体" w:hAnsi="楷体" w:eastAsia="楷体" w:cs="宋体"/>
          <w:bCs/>
          <w:kern w:val="0"/>
          <w:sz w:val="24"/>
          <w:szCs w:val="24"/>
        </w:rPr>
        <w:t>）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，占总考核成绩的60%；面试成绩（为历史文化学院组织面试的成绩），占总考核成绩的40%。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2.面试。主要从学生的思想道德水平，学生对专业的认识和兴趣、所具备的专业潜质、今后的专业学习计划、将来从事本专业的意愿和志向等方面进行考核，每位同学面试时间为10分钟左右，考核小组成员根据学生面试情况给出面试成绩。</w:t>
      </w:r>
      <w:r>
        <w:rPr>
          <w:rFonts w:hint="eastAsia" w:ascii="楷体" w:hAnsi="楷体" w:eastAsia="楷体"/>
          <w:color w:val="000000"/>
          <w:sz w:val="24"/>
        </w:rPr>
        <w:t>未按拟规定时间参加考核者视为自动放弃，不再另行安排考核。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3.面试结束后，学院转专业领导小组对考核结果进行综合评议。按照考核成绩高低及历史文化学院各专业可接收转入学生人数，确定转专业录取学生名单，并公示录取结果。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ascii="楷体" w:hAnsi="楷体" w:eastAsia="楷体" w:cs="宋体"/>
          <w:bCs/>
          <w:kern w:val="0"/>
          <w:sz w:val="24"/>
          <w:szCs w:val="24"/>
        </w:rPr>
        <w:t>4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.在学院确定</w:t>
      </w:r>
      <w:bookmarkStart w:id="0" w:name="_Hlk50239570"/>
      <w:r>
        <w:rPr>
          <w:rFonts w:hint="eastAsia" w:ascii="楷体" w:hAnsi="楷体" w:eastAsia="楷体" w:cs="宋体"/>
          <w:bCs/>
          <w:kern w:val="0"/>
          <w:sz w:val="24"/>
          <w:szCs w:val="24"/>
        </w:rPr>
        <w:t>转入</w:t>
      </w:r>
      <w:bookmarkEnd w:id="0"/>
      <w:r>
        <w:rPr>
          <w:rFonts w:hint="eastAsia" w:ascii="楷体" w:hAnsi="楷体" w:eastAsia="楷体" w:cs="宋体"/>
          <w:bCs/>
          <w:kern w:val="0"/>
          <w:sz w:val="24"/>
          <w:szCs w:val="24"/>
        </w:rPr>
        <w:t>比例和总名额之内，各专业转入名额可打通使用。</w:t>
      </w:r>
    </w:p>
    <w:p>
      <w:pPr>
        <w:widowControl/>
        <w:snapToGrid w:val="0"/>
        <w:spacing w:line="380" w:lineRule="exact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三、考核时间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具体考核时间、地点将提前在历史文化学院网站公布。</w:t>
      </w:r>
    </w:p>
    <w:p>
      <w:pPr>
        <w:widowControl/>
        <w:snapToGrid w:val="0"/>
        <w:spacing w:line="380" w:lineRule="exact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四、接受转入人数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</w:rPr>
        <w:t>接收</w:t>
      </w:r>
      <w:r>
        <w:rPr>
          <w:rFonts w:ascii="楷体" w:hAnsi="楷体" w:eastAsia="楷体" w:cs="宋体"/>
          <w:bCs/>
          <w:kern w:val="0"/>
          <w:sz w:val="24"/>
          <w:szCs w:val="24"/>
        </w:rPr>
        <w:t>名额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参照</w:t>
      </w:r>
      <w:r>
        <w:rPr>
          <w:rFonts w:ascii="楷体" w:hAnsi="楷体" w:eastAsia="楷体" w:cs="宋体"/>
          <w:bCs/>
          <w:kern w:val="0"/>
          <w:sz w:val="24"/>
          <w:szCs w:val="24"/>
        </w:rPr>
        <w:t>我院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转</w:t>
      </w:r>
      <w:r>
        <w:rPr>
          <w:rFonts w:ascii="楷体" w:hAnsi="楷体" w:eastAsia="楷体" w:cs="宋体"/>
          <w:bCs/>
          <w:kern w:val="0"/>
          <w:sz w:val="24"/>
          <w:szCs w:val="24"/>
        </w:rPr>
        <w:t>出名额，原则上不接收</w:t>
      </w:r>
      <w:r>
        <w:rPr>
          <w:rFonts w:hint="eastAsia" w:ascii="楷体" w:hAnsi="楷体" w:eastAsia="楷体" w:cs="宋体"/>
          <w:bCs/>
          <w:kern w:val="0"/>
          <w:sz w:val="24"/>
          <w:szCs w:val="24"/>
        </w:rPr>
        <w:t>2019级学生</w:t>
      </w:r>
      <w:r>
        <w:rPr>
          <w:rFonts w:ascii="楷体" w:hAnsi="楷体" w:eastAsia="楷体" w:cs="宋体"/>
          <w:bCs/>
          <w:kern w:val="0"/>
          <w:sz w:val="24"/>
          <w:szCs w:val="24"/>
        </w:rPr>
        <w:t>转入。</w:t>
      </w:r>
    </w:p>
    <w:p>
      <w:pPr>
        <w:widowControl/>
        <w:snapToGrid w:val="0"/>
        <w:spacing w:line="380" w:lineRule="exact"/>
        <w:jc w:val="left"/>
        <w:rPr>
          <w:rFonts w:ascii="楷体" w:hAnsi="楷体" w:eastAsia="楷体" w:cs="宋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五、本办法由历史文化学院负责解释。</w:t>
      </w:r>
    </w:p>
    <w:p>
      <w:pPr>
        <w:widowControl/>
        <w:snapToGrid w:val="0"/>
        <w:spacing w:line="380" w:lineRule="exact"/>
        <w:ind w:firstLine="480" w:firstLineChars="200"/>
        <w:jc w:val="left"/>
        <w:rPr>
          <w:rFonts w:ascii="楷体" w:hAnsi="楷体" w:eastAsia="楷体" w:cs="宋体"/>
          <w:bCs/>
          <w:kern w:val="0"/>
          <w:sz w:val="24"/>
          <w:szCs w:val="24"/>
        </w:rPr>
      </w:pPr>
    </w:p>
    <w:p>
      <w:pPr>
        <w:widowControl/>
        <w:snapToGrid w:val="0"/>
        <w:spacing w:line="380" w:lineRule="exact"/>
        <w:ind w:firstLine="480" w:firstLineChars="200"/>
        <w:jc w:val="center"/>
        <w:rPr>
          <w:rFonts w:ascii="楷体" w:hAnsi="楷体" w:eastAsia="楷体" w:cs="宋体"/>
          <w:bCs/>
          <w:kern w:val="0"/>
          <w:sz w:val="24"/>
          <w:szCs w:val="24"/>
        </w:rPr>
      </w:pPr>
      <w:r>
        <w:rPr>
          <w:rFonts w:hint="eastAsia" w:ascii="楷体" w:hAnsi="楷体" w:eastAsia="楷体" w:cs="宋体"/>
          <w:bCs/>
          <w:kern w:val="0"/>
          <w:sz w:val="24"/>
          <w:szCs w:val="24"/>
          <w:lang w:val="en-US" w:eastAsia="zh-CN"/>
        </w:rPr>
        <w:t xml:space="preserve">                                                </w:t>
      </w:r>
      <w:bookmarkStart w:id="1" w:name="_GoBack"/>
      <w:bookmarkEnd w:id="1"/>
      <w:r>
        <w:rPr>
          <w:rFonts w:hint="eastAsia" w:ascii="楷体" w:hAnsi="楷体" w:eastAsia="楷体" w:cs="宋体"/>
          <w:bCs/>
          <w:kern w:val="0"/>
          <w:sz w:val="24"/>
          <w:szCs w:val="24"/>
        </w:rPr>
        <w:t>历史文化学院</w:t>
      </w:r>
    </w:p>
    <w:p>
      <w:pPr>
        <w:widowControl/>
        <w:snapToGrid w:val="0"/>
        <w:spacing w:line="380" w:lineRule="exact"/>
        <w:ind w:firstLine="480" w:firstLineChars="200"/>
        <w:jc w:val="right"/>
        <w:rPr>
          <w:rFonts w:hint="default" w:ascii="楷体" w:hAnsi="楷体" w:eastAsia="楷体" w:cs="宋体"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宋体"/>
          <w:bCs/>
          <w:color w:val="auto"/>
          <w:kern w:val="0"/>
          <w:sz w:val="24"/>
          <w:szCs w:val="24"/>
          <w:lang w:val="en-US" w:eastAsia="zh-CN"/>
        </w:rPr>
        <w:t>2021年3月14日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AB7"/>
    <w:rsid w:val="00001725"/>
    <w:rsid w:val="00016ED8"/>
    <w:rsid w:val="00042AA7"/>
    <w:rsid w:val="00044576"/>
    <w:rsid w:val="00115A02"/>
    <w:rsid w:val="001215AC"/>
    <w:rsid w:val="001732B0"/>
    <w:rsid w:val="00190E5A"/>
    <w:rsid w:val="0020408D"/>
    <w:rsid w:val="0020658C"/>
    <w:rsid w:val="00230141"/>
    <w:rsid w:val="00242A4E"/>
    <w:rsid w:val="00284D48"/>
    <w:rsid w:val="00286CC9"/>
    <w:rsid w:val="0029709F"/>
    <w:rsid w:val="002B6A7B"/>
    <w:rsid w:val="002C30B2"/>
    <w:rsid w:val="00303F44"/>
    <w:rsid w:val="0032426D"/>
    <w:rsid w:val="00325F08"/>
    <w:rsid w:val="00351997"/>
    <w:rsid w:val="00371680"/>
    <w:rsid w:val="00377636"/>
    <w:rsid w:val="00394730"/>
    <w:rsid w:val="003F1FD7"/>
    <w:rsid w:val="00406E25"/>
    <w:rsid w:val="004A5614"/>
    <w:rsid w:val="004B630A"/>
    <w:rsid w:val="00505A5B"/>
    <w:rsid w:val="0051442A"/>
    <w:rsid w:val="0056166E"/>
    <w:rsid w:val="00562CF2"/>
    <w:rsid w:val="00571333"/>
    <w:rsid w:val="00576BA7"/>
    <w:rsid w:val="00580346"/>
    <w:rsid w:val="005D1AB7"/>
    <w:rsid w:val="006E6DD7"/>
    <w:rsid w:val="00774293"/>
    <w:rsid w:val="0078627B"/>
    <w:rsid w:val="00797ACA"/>
    <w:rsid w:val="007B74AD"/>
    <w:rsid w:val="007E4E73"/>
    <w:rsid w:val="007E4F0D"/>
    <w:rsid w:val="007E4FE8"/>
    <w:rsid w:val="007F060F"/>
    <w:rsid w:val="00830A32"/>
    <w:rsid w:val="00840FE4"/>
    <w:rsid w:val="008C3987"/>
    <w:rsid w:val="009D5E10"/>
    <w:rsid w:val="00A1587E"/>
    <w:rsid w:val="00A35B62"/>
    <w:rsid w:val="00A84B93"/>
    <w:rsid w:val="00AA026A"/>
    <w:rsid w:val="00AA02ED"/>
    <w:rsid w:val="00AF638E"/>
    <w:rsid w:val="00B52C33"/>
    <w:rsid w:val="00B73FF6"/>
    <w:rsid w:val="00BF0241"/>
    <w:rsid w:val="00C1737D"/>
    <w:rsid w:val="00C224A9"/>
    <w:rsid w:val="00C61E1B"/>
    <w:rsid w:val="00C811EB"/>
    <w:rsid w:val="00D07AC1"/>
    <w:rsid w:val="00D1516D"/>
    <w:rsid w:val="00D21C23"/>
    <w:rsid w:val="00D23D86"/>
    <w:rsid w:val="00DB2B42"/>
    <w:rsid w:val="00DC2CD3"/>
    <w:rsid w:val="00DC7D41"/>
    <w:rsid w:val="00DE4E5E"/>
    <w:rsid w:val="00E222AC"/>
    <w:rsid w:val="00E4737D"/>
    <w:rsid w:val="00E83DB7"/>
    <w:rsid w:val="00F01C39"/>
    <w:rsid w:val="00F27E6B"/>
    <w:rsid w:val="00F73E7D"/>
    <w:rsid w:val="00FD67C0"/>
    <w:rsid w:val="00FE1E7E"/>
    <w:rsid w:val="2D1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uiPriority w:val="99"/>
    <w:rPr>
      <w:color w:val="808080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Lines>4</Lines>
  <Paragraphs>1</Paragraphs>
  <TotalTime>270</TotalTime>
  <ScaleCrop>false</ScaleCrop>
  <LinksUpToDate>false</LinksUpToDate>
  <CharactersWithSpaces>691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2017-02-20T02:23:00Z</dcterms:created>
  <dc:creator>张建辉</dc:creator>
  <cp:lastModifiedBy>守谦</cp:lastModifiedBy>
  <cp:lastPrinted>2017-02-20T02:45:00Z</cp:lastPrinted>
  <dcterms:modified xsi:type="dcterms:W3CDTF">2021-03-14T11:14:00Z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