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7B" w:rsidRPr="003F297B" w:rsidRDefault="003F297B" w:rsidP="003F297B">
      <w:pPr>
        <w:widowControl/>
        <w:shd w:val="clear" w:color="auto" w:fill="FFFFFF"/>
        <w:spacing w:before="100" w:beforeAutospacing="1" w:after="100" w:afterAutospacing="1" w:line="384" w:lineRule="atLeast"/>
        <w:jc w:val="center"/>
        <w:rPr>
          <w:rFonts w:ascii="微软雅黑" w:eastAsia="微软雅黑" w:hAnsi="微软雅黑" w:cs="宋体" w:hint="eastAsia"/>
          <w:b/>
          <w:bCs/>
          <w:color w:val="4B4B4B"/>
          <w:kern w:val="0"/>
          <w:sz w:val="32"/>
          <w:szCs w:val="32"/>
        </w:rPr>
      </w:pPr>
      <w:r>
        <w:rPr>
          <w:rFonts w:ascii="微软雅黑" w:eastAsia="微软雅黑" w:hAnsi="微软雅黑" w:cs="宋体" w:hint="eastAsia"/>
          <w:b/>
          <w:bCs/>
          <w:color w:val="4B4B4B"/>
          <w:kern w:val="0"/>
          <w:sz w:val="32"/>
          <w:szCs w:val="32"/>
        </w:rPr>
        <w:t>教育部文件</w:t>
      </w:r>
    </w:p>
    <w:p w:rsidR="003F297B" w:rsidRPr="003F297B" w:rsidRDefault="003F297B" w:rsidP="003F297B">
      <w:pPr>
        <w:widowControl/>
        <w:shd w:val="clear" w:color="auto" w:fill="FFFFFF"/>
        <w:spacing w:before="100" w:beforeAutospacing="1" w:after="100" w:afterAutospacing="1" w:line="384" w:lineRule="atLeast"/>
        <w:jc w:val="center"/>
        <w:rPr>
          <w:rFonts w:ascii="微软雅黑" w:eastAsia="微软雅黑" w:hAnsi="微软雅黑" w:cs="宋体"/>
          <w:b/>
          <w:bCs/>
          <w:color w:val="4B4B4B"/>
          <w:kern w:val="0"/>
          <w:sz w:val="19"/>
          <w:szCs w:val="19"/>
        </w:rPr>
      </w:pPr>
      <w:r w:rsidRPr="003F297B">
        <w:rPr>
          <w:rFonts w:ascii="微软雅黑" w:eastAsia="微软雅黑" w:hAnsi="微软雅黑" w:cs="宋体" w:hint="eastAsia"/>
          <w:b/>
          <w:bCs/>
          <w:color w:val="4B4B4B"/>
          <w:kern w:val="0"/>
          <w:sz w:val="19"/>
          <w:szCs w:val="19"/>
        </w:rPr>
        <w:t>教师〔2018〕17号</w:t>
      </w:r>
    </w:p>
    <w:p w:rsidR="003F297B" w:rsidRPr="003F297B" w:rsidRDefault="003F297B" w:rsidP="003F297B">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24"/>
          <w:szCs w:val="24"/>
        </w:rPr>
      </w:pPr>
      <w:r w:rsidRPr="003F297B">
        <w:rPr>
          <w:rFonts w:ascii="微软雅黑" w:eastAsia="微软雅黑" w:hAnsi="微软雅黑" w:cs="宋体" w:hint="eastAsia"/>
          <w:b/>
          <w:bCs/>
          <w:color w:val="4B4B4B"/>
          <w:kern w:val="36"/>
          <w:sz w:val="24"/>
          <w:szCs w:val="24"/>
        </w:rPr>
        <w:t>教育部关于高校教师师德失范行为处理的指导意见</w:t>
      </w:r>
    </w:p>
    <w:p w:rsidR="003F297B" w:rsidRPr="003F297B" w:rsidRDefault="003F297B" w:rsidP="003F297B">
      <w:pPr>
        <w:widowControl/>
        <w:shd w:val="clear" w:color="auto" w:fill="FFFFFF"/>
        <w:spacing w:before="100" w:beforeAutospacing="1" w:after="100" w:afterAutospacing="1" w:line="384" w:lineRule="atLeast"/>
        <w:jc w:val="right"/>
        <w:rPr>
          <w:rFonts w:ascii="微软雅黑" w:eastAsia="微软雅黑" w:hAnsi="微软雅黑" w:cs="宋体" w:hint="eastAsia"/>
          <w:b/>
          <w:bCs/>
          <w:vanish/>
          <w:color w:val="4B4B4B"/>
          <w:kern w:val="0"/>
          <w:sz w:val="19"/>
          <w:szCs w:val="19"/>
        </w:rPr>
      </w:pPr>
      <w:r w:rsidRPr="003F297B">
        <w:rPr>
          <w:rFonts w:ascii="微软雅黑" w:eastAsia="微软雅黑" w:hAnsi="微软雅黑" w:cs="宋体" w:hint="eastAsia"/>
          <w:b/>
          <w:bCs/>
          <w:vanish/>
          <w:color w:val="4B4B4B"/>
          <w:kern w:val="0"/>
          <w:sz w:val="19"/>
          <w:szCs w:val="19"/>
        </w:rPr>
        <w:t>教师〔2018〕17号</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各省、自治区、直辖市教育厅（教委），新疆生产建设兵团教育局，有关部门（单位）教育司（局），部属各高等学校、部省合建各高等学校：</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w:t>
      </w:r>
      <w:r w:rsidRPr="003F297B">
        <w:rPr>
          <w:rFonts w:ascii="微软雅黑" w:eastAsia="微软雅黑" w:hAnsi="微软雅黑" w:cs="宋体" w:hint="eastAsia"/>
          <w:color w:val="4B4B4B"/>
          <w:kern w:val="0"/>
          <w:sz w:val="19"/>
          <w:szCs w:val="19"/>
        </w:rPr>
        <w:lastRenderedPageBreak/>
        <w:t>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四、对师德失范行为的处理，应坚持公平公正、教育与惩处相结合的原则，做到事实清楚、证据确凿、定性准确、处理适当、程序合法、手续完备。</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（一）师德师风制度建设、日常教育监督、舆论宣传、预防工作不到位；</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（二）师德失范问题排查发现不及时；</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（三）对已发现的师德失范行为处置不力、方式不当；</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lastRenderedPageBreak/>
        <w:t xml:space="preserve">　　（四）已作出的师德失范行为处理决定落实不到位，师德失范行为整改不彻底；</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（五）多次出现师德失范问题或因师德失范行为引起不良社会影响；</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（六）其他应当问责的失职失责情形。</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七、教师出现师德失范问题，所在院（系）行政主要负责人和党组织主要负责人需向学校分别做出检讨，由学校依据有关规定视情节轻重采取约谈、诫勉谈话、通报批评、纪律处分和组织处理等方式进行问责。</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八、教师出现师德失范问题，学校需向上级主管部门做出说明，并引以为戒，进行自查自纠与落实整改。如有学校反复出现师德失范问题，分管校领导应向学校做出检讨，学校应在上级主管部门督导下进行整改。</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九、各地各校应当依据本意见制定高校教师师德失范行为负面清单及处理办法，并报上级主管部门备案。</w:t>
      </w:r>
    </w:p>
    <w:p w:rsidR="003F297B" w:rsidRPr="003F297B" w:rsidRDefault="003F297B" w:rsidP="003F297B">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 xml:space="preserve">　　十、民办高校的劳动人事管理执行《中华人民共和国劳动合同法》规定，对教师师德失范行为的处理，遵照本指导意见执行。　</w:t>
      </w:r>
    </w:p>
    <w:p w:rsidR="003F297B" w:rsidRPr="003F297B" w:rsidRDefault="003F297B" w:rsidP="003F297B">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教育部</w:t>
      </w:r>
    </w:p>
    <w:p w:rsidR="003F297B" w:rsidRPr="003F297B" w:rsidRDefault="003F297B" w:rsidP="003F297B">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3F297B">
        <w:rPr>
          <w:rFonts w:ascii="微软雅黑" w:eastAsia="微软雅黑" w:hAnsi="微软雅黑" w:cs="宋体" w:hint="eastAsia"/>
          <w:color w:val="4B4B4B"/>
          <w:kern w:val="0"/>
          <w:sz w:val="19"/>
          <w:szCs w:val="19"/>
        </w:rPr>
        <w:t>2018年11月8日</w:t>
      </w:r>
    </w:p>
    <w:p w:rsidR="004857A0" w:rsidRDefault="004857A0"/>
    <w:sectPr w:rsidR="004857A0" w:rsidSect="004857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297B"/>
    <w:rsid w:val="003F297B"/>
    <w:rsid w:val="00485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61518">
      <w:bodyDiv w:val="1"/>
      <w:marLeft w:val="0"/>
      <w:marRight w:val="0"/>
      <w:marTop w:val="0"/>
      <w:marBottom w:val="0"/>
      <w:divBdr>
        <w:top w:val="none" w:sz="0" w:space="0" w:color="auto"/>
        <w:left w:val="none" w:sz="0" w:space="0" w:color="auto"/>
        <w:bottom w:val="none" w:sz="0" w:space="0" w:color="auto"/>
        <w:right w:val="none" w:sz="0" w:space="0" w:color="auto"/>
      </w:divBdr>
      <w:divsChild>
        <w:div w:id="990209519">
          <w:marLeft w:val="0"/>
          <w:marRight w:val="0"/>
          <w:marTop w:val="0"/>
          <w:marBottom w:val="0"/>
          <w:divBdr>
            <w:top w:val="none" w:sz="0" w:space="0" w:color="auto"/>
            <w:left w:val="none" w:sz="0" w:space="0" w:color="auto"/>
            <w:bottom w:val="none" w:sz="0" w:space="0" w:color="auto"/>
            <w:right w:val="none" w:sz="0" w:space="0" w:color="auto"/>
          </w:divBdr>
          <w:divsChild>
            <w:div w:id="421417581">
              <w:marLeft w:val="0"/>
              <w:marRight w:val="0"/>
              <w:marTop w:val="0"/>
              <w:marBottom w:val="0"/>
              <w:divBdr>
                <w:top w:val="single" w:sz="4" w:space="30" w:color="BCBCBC"/>
                <w:left w:val="single" w:sz="4" w:space="31" w:color="BCBCBC"/>
                <w:bottom w:val="single" w:sz="4" w:space="12" w:color="BCBCBC"/>
                <w:right w:val="single" w:sz="4" w:space="31" w:color="BCBCBC"/>
              </w:divBdr>
              <w:divsChild>
                <w:div w:id="1926959736">
                  <w:marLeft w:val="0"/>
                  <w:marRight w:val="0"/>
                  <w:marTop w:val="0"/>
                  <w:marBottom w:val="0"/>
                  <w:divBdr>
                    <w:top w:val="none" w:sz="0" w:space="0" w:color="auto"/>
                    <w:left w:val="none" w:sz="0" w:space="0" w:color="auto"/>
                    <w:bottom w:val="none" w:sz="0" w:space="0" w:color="auto"/>
                    <w:right w:val="none" w:sz="0" w:space="0" w:color="auto"/>
                  </w:divBdr>
                  <w:divsChild>
                    <w:div w:id="5049018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2018-12-13T02:28:00Z</dcterms:created>
  <dcterms:modified xsi:type="dcterms:W3CDTF">2018-12-13T02:29:00Z</dcterms:modified>
</cp:coreProperties>
</file>