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A" w:rsidRDefault="00FA78CA" w:rsidP="00FA78C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32"/>
          <w:szCs w:val="32"/>
        </w:rPr>
      </w:pPr>
      <w:r w:rsidRPr="00FA78CA">
        <w:rPr>
          <w:rFonts w:ascii="微软雅黑" w:eastAsia="微软雅黑" w:hAnsi="微软雅黑" w:cs="宋体" w:hint="eastAsia"/>
          <w:b/>
          <w:bCs/>
          <w:color w:val="4B4B4B"/>
          <w:kern w:val="36"/>
          <w:sz w:val="32"/>
          <w:szCs w:val="32"/>
        </w:rPr>
        <w:t>教育部</w:t>
      </w:r>
      <w:r w:rsidR="00060A52" w:rsidRPr="00060A52">
        <w:rPr>
          <w:rFonts w:ascii="微软雅黑" w:eastAsia="微软雅黑" w:hAnsi="微软雅黑" w:cs="宋体" w:hint="eastAsia"/>
          <w:b/>
          <w:bCs/>
          <w:color w:val="4B4B4B"/>
          <w:kern w:val="36"/>
          <w:sz w:val="32"/>
          <w:szCs w:val="32"/>
        </w:rPr>
        <w:t>文件</w:t>
      </w:r>
    </w:p>
    <w:p w:rsidR="00060A52" w:rsidRPr="00FA78CA" w:rsidRDefault="00060A52" w:rsidP="00060A52">
      <w:pPr>
        <w:widowControl/>
        <w:shd w:val="clear" w:color="auto" w:fill="FFFFFF"/>
        <w:spacing w:before="100" w:beforeAutospacing="1" w:after="100" w:afterAutospacing="1" w:line="384" w:lineRule="atLeast"/>
        <w:jc w:val="center"/>
        <w:rPr>
          <w:rFonts w:ascii="微软雅黑" w:eastAsia="微软雅黑" w:hAnsi="微软雅黑" w:cs="宋体"/>
          <w:b/>
          <w:bCs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b/>
          <w:bCs/>
          <w:color w:val="4B4B4B"/>
          <w:kern w:val="0"/>
          <w:sz w:val="19"/>
          <w:szCs w:val="19"/>
        </w:rPr>
        <w:t>教师〔2018〕16号</w:t>
      </w:r>
    </w:p>
    <w:p w:rsidR="00FA78CA" w:rsidRDefault="00FA78CA" w:rsidP="00FA78C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24"/>
          <w:szCs w:val="24"/>
        </w:rPr>
      </w:pPr>
      <w:r w:rsidRPr="00FA78CA">
        <w:rPr>
          <w:rFonts w:ascii="微软雅黑" w:eastAsia="微软雅黑" w:hAnsi="微软雅黑" w:cs="宋体" w:hint="eastAsia"/>
          <w:b/>
          <w:bCs/>
          <w:color w:val="4B4B4B"/>
          <w:kern w:val="36"/>
          <w:sz w:val="24"/>
          <w:szCs w:val="24"/>
        </w:rPr>
        <w:t>关于印发《新时代高校教师职业行为十项准则》《新时代中小学教师职业行为</w:t>
      </w:r>
      <w:r w:rsidRPr="00FA78CA">
        <w:rPr>
          <w:rFonts w:ascii="微软雅黑" w:eastAsia="微软雅黑" w:hAnsi="微软雅黑" w:cs="宋体" w:hint="eastAsia"/>
          <w:b/>
          <w:bCs/>
          <w:color w:val="4B4B4B"/>
          <w:kern w:val="36"/>
          <w:sz w:val="24"/>
          <w:szCs w:val="24"/>
        </w:rPr>
        <w:br/>
        <w:t>十项准则》《新时代幼儿园教师职业行为十项准则》的通知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right"/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19"/>
          <w:szCs w:val="19"/>
        </w:rPr>
        <w:t>教师〔2018〕16号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>各省、自治区、直辖市教育厅（教委），新疆生产建设兵团教育局，有关部门（单位）教育司（局），部属各高等学校、部省合建各高等高校：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</w:t>
      </w:r>
      <w:r w:rsidRPr="00FA78CA">
        <w:rPr>
          <w:rFonts w:ascii="微软雅黑" w:eastAsia="微软雅黑" w:hAnsi="微软雅黑" w:cs="宋体" w:hint="eastAsia"/>
          <w:b/>
          <w:bCs/>
          <w:color w:val="4B4B4B"/>
          <w:kern w:val="0"/>
          <w:sz w:val="19"/>
        </w:rPr>
        <w:t>一、准则是教师职业行为的基本规范。</w:t>
      </w: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>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</w:t>
      </w:r>
      <w:r w:rsidRPr="00FA78CA">
        <w:rPr>
          <w:rFonts w:ascii="微软雅黑" w:eastAsia="微软雅黑" w:hAnsi="微软雅黑" w:cs="宋体" w:hint="eastAsia"/>
          <w:b/>
          <w:bCs/>
          <w:color w:val="4B4B4B"/>
          <w:kern w:val="0"/>
          <w:sz w:val="19"/>
        </w:rPr>
        <w:t>二、立即部署扎实开展准则的学习贯彻。</w:t>
      </w: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>各地各校要立即行动，结合落实师德师风建设长效机制，开展准则的学习贯彻。要结合本地区、本学校实际进行细化，制定具体化的教师职业行为负面清单及</w:t>
      </w: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lastRenderedPageBreak/>
        <w:t>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</w:t>
      </w:r>
      <w:r w:rsidRPr="00FA78CA">
        <w:rPr>
          <w:rFonts w:ascii="微软雅黑" w:eastAsia="微软雅黑" w:hAnsi="微软雅黑" w:cs="宋体" w:hint="eastAsia"/>
          <w:b/>
          <w:bCs/>
          <w:color w:val="4B4B4B"/>
          <w:kern w:val="0"/>
          <w:sz w:val="19"/>
        </w:rPr>
        <w:t>三、把准则要求落实到教师管理具体工作中。</w:t>
      </w: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>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</w:t>
      </w:r>
      <w:r w:rsidRPr="00FA78CA">
        <w:rPr>
          <w:rFonts w:ascii="微软雅黑" w:eastAsia="微软雅黑" w:hAnsi="微软雅黑" w:cs="宋体" w:hint="eastAsia"/>
          <w:b/>
          <w:bCs/>
          <w:color w:val="4B4B4B"/>
          <w:kern w:val="0"/>
          <w:sz w:val="19"/>
        </w:rPr>
        <w:t>四、以有力措施坚决查处师德违规行为。</w:t>
      </w: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各地贯彻落实准则的情况，请及时报告教育部。教育部将适时对落实情况进行督查。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>教育部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>2018年11月8日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b/>
          <w:bCs/>
          <w:color w:val="4B4B4B"/>
          <w:kern w:val="0"/>
          <w:sz w:val="19"/>
        </w:rPr>
        <w:lastRenderedPageBreak/>
        <w:t>新时代高校教师职业行为十项准则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lastRenderedPageBreak/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FA78CA" w:rsidRPr="00FA78CA" w:rsidRDefault="00FA78CA" w:rsidP="00FA78C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</w:pPr>
      <w:r w:rsidRPr="00FA78CA">
        <w:rPr>
          <w:rFonts w:ascii="微软雅黑" w:eastAsia="微软雅黑" w:hAnsi="微软雅黑" w:cs="宋体" w:hint="eastAsia"/>
          <w:color w:val="4B4B4B"/>
          <w:kern w:val="0"/>
          <w:sz w:val="19"/>
          <w:szCs w:val="19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4857A0" w:rsidRDefault="004857A0"/>
    <w:sectPr w:rsidR="004857A0" w:rsidSect="00485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8CA"/>
    <w:rsid w:val="00060A52"/>
    <w:rsid w:val="004857A0"/>
    <w:rsid w:val="00F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529">
              <w:marLeft w:val="0"/>
              <w:marRight w:val="0"/>
              <w:marTop w:val="0"/>
              <w:marBottom w:val="0"/>
              <w:divBdr>
                <w:top w:val="single" w:sz="4" w:space="30" w:color="BCBCBC"/>
                <w:left w:val="single" w:sz="4" w:space="31" w:color="BCBCBC"/>
                <w:bottom w:val="single" w:sz="4" w:space="12" w:color="BCBCBC"/>
                <w:right w:val="single" w:sz="4" w:space="31" w:color="BCBCBC"/>
              </w:divBdr>
              <w:divsChild>
                <w:div w:id="1636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6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2018-12-13T01:53:00Z</dcterms:created>
  <dcterms:modified xsi:type="dcterms:W3CDTF">2018-12-13T02:30:00Z</dcterms:modified>
</cp:coreProperties>
</file>