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黑体" w:hAnsi="黑体" w:eastAsia="黑体"/>
          <w:sz w:val="30"/>
          <w:szCs w:val="30"/>
        </w:rPr>
      </w:pPr>
      <w:r>
        <w:rPr>
          <w:rFonts w:hint="eastAsia" w:ascii="黑体" w:hAnsi="黑体" w:eastAsia="黑体"/>
          <w:sz w:val="30"/>
          <w:szCs w:val="30"/>
        </w:rPr>
        <w:t>附件3</w:t>
      </w:r>
    </w:p>
    <w:p>
      <w:pPr>
        <w:pStyle w:val="10"/>
        <w:jc w:val="center"/>
        <w:rPr>
          <w:sz w:val="44"/>
          <w:szCs w:val="44"/>
        </w:rPr>
      </w:pPr>
    </w:p>
    <w:p>
      <w:pPr>
        <w:pStyle w:val="10"/>
        <w:jc w:val="center"/>
        <w:rPr>
          <w:sz w:val="44"/>
          <w:szCs w:val="44"/>
        </w:rPr>
      </w:pPr>
      <w:r>
        <w:rPr>
          <w:rFonts w:hint="eastAsia"/>
          <w:sz w:val="44"/>
          <w:szCs w:val="44"/>
        </w:rPr>
        <w:t>河南省教育与汉语国际推广办公室</w:t>
      </w:r>
    </w:p>
    <w:p>
      <w:pPr>
        <w:pStyle w:val="10"/>
        <w:jc w:val="center"/>
        <w:rPr>
          <w:sz w:val="44"/>
          <w:szCs w:val="44"/>
        </w:rPr>
      </w:pPr>
      <w:r>
        <w:rPr>
          <w:rFonts w:hint="eastAsia"/>
          <w:sz w:val="44"/>
          <w:szCs w:val="44"/>
        </w:rPr>
        <w:t>选拔优秀学生攻读爱尔兰国立科克大学</w:t>
      </w:r>
    </w:p>
    <w:p>
      <w:pPr>
        <w:pStyle w:val="10"/>
        <w:spacing w:after="100" w:afterAutospacing="1"/>
        <w:jc w:val="center"/>
        <w:rPr>
          <w:sz w:val="44"/>
          <w:szCs w:val="44"/>
        </w:rPr>
      </w:pPr>
      <w:r>
        <w:rPr>
          <w:rFonts w:hint="eastAsia"/>
          <w:sz w:val="44"/>
          <w:szCs w:val="44"/>
        </w:rPr>
        <w:t>国际汉语教育硕士项目简介</w:t>
      </w:r>
    </w:p>
    <w:p>
      <w:pPr>
        <w:pStyle w:val="10"/>
        <w:ind w:firstLine="393"/>
        <w:rPr>
          <w:rFonts w:ascii="微软雅黑" w:hAnsi="微软雅黑" w:eastAsia="微软雅黑"/>
          <w:sz w:val="20"/>
          <w:szCs w:val="20"/>
        </w:rPr>
      </w:pPr>
      <w:r>
        <w:rPr>
          <w:rFonts w:hint="eastAsia" w:ascii="微软雅黑" w:hAnsi="微软雅黑" w:eastAsia="微软雅黑"/>
          <w:sz w:val="20"/>
          <w:szCs w:val="20"/>
        </w:rPr>
        <w:t>为进一步促进我省教育国际交流与合作，提高我省汉语与教育、文化国际推广水平，河南省教育与汉语国际推广办公室（以下简称河南汉办）与爱尔兰国立科克大学签订了友好合</w:t>
      </w:r>
      <w:bookmarkStart w:id="0" w:name="_GoBack"/>
      <w:bookmarkEnd w:id="0"/>
      <w:r>
        <w:rPr>
          <w:rFonts w:hint="eastAsia" w:ascii="微软雅黑" w:hAnsi="微软雅黑" w:eastAsia="微软雅黑"/>
          <w:sz w:val="20"/>
          <w:szCs w:val="20"/>
        </w:rPr>
        <w:t>作协议，自</w:t>
      </w:r>
      <w:r>
        <w:rPr>
          <w:rFonts w:ascii="微软雅黑" w:hAnsi="微软雅黑" w:eastAsia="微软雅黑"/>
          <w:sz w:val="20"/>
          <w:szCs w:val="20"/>
        </w:rPr>
        <w:t>2015</w:t>
      </w:r>
      <w:r>
        <w:rPr>
          <w:rFonts w:hint="eastAsia" w:ascii="微软雅黑" w:hAnsi="微软雅黑" w:eastAsia="微软雅黑"/>
          <w:sz w:val="20"/>
          <w:szCs w:val="20"/>
        </w:rPr>
        <w:t>年起，从河南省汉语国际推广基地院校选拔优秀学生赴爱尔兰国立科克大学攻读国际汉语教育专业硕士。</w:t>
      </w:r>
    </w:p>
    <w:p>
      <w:pPr>
        <w:pStyle w:val="10"/>
        <w:ind w:firstLine="393"/>
        <w:rPr>
          <w:rFonts w:ascii="微软雅黑" w:hAnsi="微软雅黑" w:eastAsia="微软雅黑"/>
          <w:sz w:val="30"/>
          <w:szCs w:val="30"/>
        </w:rPr>
      </w:pPr>
      <w:r>
        <w:rPr>
          <w:rFonts w:hint="eastAsia" w:ascii="微软雅黑" w:hAnsi="微软雅黑" w:eastAsia="微软雅黑"/>
          <w:sz w:val="30"/>
          <w:szCs w:val="30"/>
        </w:rPr>
        <w:t>爱尔兰国立科克大学简介</w:t>
      </w:r>
    </w:p>
    <w:p>
      <w:pPr>
        <w:pStyle w:val="10"/>
        <w:ind w:firstLine="393"/>
        <w:rPr>
          <w:rFonts w:ascii="微软雅黑" w:hAnsi="微软雅黑" w:eastAsia="微软雅黑"/>
          <w:sz w:val="20"/>
          <w:szCs w:val="20"/>
        </w:rPr>
      </w:pPr>
      <w:r>
        <w:rPr>
          <w:rFonts w:hint="eastAsia" w:ascii="微软雅黑" w:hAnsi="微软雅黑" w:eastAsia="微软雅黑"/>
          <w:sz w:val="20"/>
          <w:szCs w:val="20"/>
        </w:rPr>
        <w:t>爱尔兰国立科克大学（</w:t>
      </w:r>
      <w:r>
        <w:rPr>
          <w:rFonts w:ascii="微软雅黑" w:hAnsi="微软雅黑" w:eastAsia="微软雅黑" w:cs="Times New Roman"/>
          <w:b/>
          <w:bCs/>
          <w:sz w:val="20"/>
          <w:szCs w:val="20"/>
        </w:rPr>
        <w:t>University College Cork</w:t>
      </w:r>
      <w:r>
        <w:rPr>
          <w:rFonts w:hint="eastAsia" w:ascii="微软雅黑" w:hAnsi="微软雅黑" w:eastAsia="微软雅黑" w:cs="Times New Roman"/>
          <w:b/>
          <w:bCs/>
          <w:sz w:val="20"/>
          <w:szCs w:val="20"/>
        </w:rPr>
        <w:t>，</w:t>
      </w:r>
      <w:r>
        <w:rPr>
          <w:rFonts w:hint="eastAsia" w:ascii="微软雅黑" w:hAnsi="微软雅黑" w:eastAsia="微软雅黑"/>
          <w:sz w:val="20"/>
          <w:szCs w:val="20"/>
        </w:rPr>
        <w:t>以下简称“科克大学”）建校于</w:t>
      </w:r>
      <w:r>
        <w:rPr>
          <w:rFonts w:ascii="微软雅黑" w:hAnsi="微软雅黑" w:eastAsia="微软雅黑" w:cs="Times New Roman"/>
          <w:sz w:val="20"/>
          <w:szCs w:val="20"/>
        </w:rPr>
        <w:t>1845</w:t>
      </w:r>
      <w:r>
        <w:rPr>
          <w:rFonts w:hint="eastAsia" w:ascii="微软雅黑" w:hAnsi="微软雅黑" w:eastAsia="微软雅黑"/>
          <w:sz w:val="20"/>
          <w:szCs w:val="20"/>
        </w:rPr>
        <w:t>年，是爱尔兰最古老的大学之一，位于爱尔兰第二大城市科克市。</w:t>
      </w:r>
      <w:r>
        <w:rPr>
          <w:rFonts w:ascii="微软雅黑" w:hAnsi="微软雅黑" w:eastAsia="微软雅黑" w:cs="Times New Roman"/>
          <w:sz w:val="20"/>
          <w:szCs w:val="20"/>
        </w:rPr>
        <w:t>2011</w:t>
      </w:r>
      <w:r>
        <w:rPr>
          <w:rFonts w:hint="eastAsia" w:ascii="微软雅黑" w:hAnsi="微软雅黑" w:eastAsia="微软雅黑"/>
          <w:sz w:val="20"/>
          <w:szCs w:val="20"/>
        </w:rPr>
        <w:t>年</w:t>
      </w:r>
      <w:r>
        <w:rPr>
          <w:rFonts w:ascii="微软雅黑" w:hAnsi="微软雅黑" w:eastAsia="微软雅黑" w:cs="Times New Roman"/>
          <w:sz w:val="20"/>
          <w:szCs w:val="20"/>
        </w:rPr>
        <w:t>QS</w:t>
      </w:r>
      <w:r>
        <w:rPr>
          <w:rFonts w:hint="eastAsia" w:ascii="微软雅黑" w:hAnsi="微软雅黑" w:eastAsia="微软雅黑"/>
          <w:sz w:val="20"/>
          <w:szCs w:val="20"/>
        </w:rPr>
        <w:t>世界大学排行榜中，科克大学名列第</w:t>
      </w:r>
      <w:r>
        <w:rPr>
          <w:rFonts w:ascii="微软雅黑" w:hAnsi="微软雅黑" w:eastAsia="微软雅黑" w:cs="Times New Roman"/>
          <w:sz w:val="20"/>
          <w:szCs w:val="20"/>
        </w:rPr>
        <w:t>181</w:t>
      </w:r>
      <w:r>
        <w:rPr>
          <w:rFonts w:hint="eastAsia" w:ascii="微软雅黑" w:hAnsi="微软雅黑" w:eastAsia="微软雅黑"/>
          <w:sz w:val="20"/>
          <w:szCs w:val="20"/>
        </w:rPr>
        <w:t>位，是爱尔兰第一个获得</w:t>
      </w:r>
      <w:r>
        <w:rPr>
          <w:rFonts w:ascii="微软雅黑" w:hAnsi="微软雅黑" w:eastAsia="微软雅黑" w:cs="Times New Roman"/>
          <w:sz w:val="20"/>
          <w:szCs w:val="20"/>
        </w:rPr>
        <w:t>5</w:t>
      </w:r>
      <w:r>
        <w:rPr>
          <w:rFonts w:hint="eastAsia" w:ascii="微软雅黑" w:hAnsi="微软雅黑" w:eastAsia="微软雅黑"/>
          <w:sz w:val="20"/>
          <w:szCs w:val="20"/>
        </w:rPr>
        <w:t>星级高校殊荣的学府，现以其丰富的教育资源、尖端的研究机构闻名于世。</w:t>
      </w:r>
    </w:p>
    <w:p>
      <w:pPr>
        <w:pStyle w:val="10"/>
        <w:ind w:firstLine="393"/>
        <w:rPr>
          <w:rFonts w:ascii="微软雅黑" w:hAnsi="微软雅黑" w:eastAsia="微软雅黑"/>
          <w:sz w:val="20"/>
          <w:szCs w:val="20"/>
        </w:rPr>
      </w:pPr>
      <w:r>
        <w:rPr>
          <w:rFonts w:hint="eastAsia" w:ascii="微软雅黑" w:hAnsi="微软雅黑" w:eastAsia="微软雅黑"/>
          <w:sz w:val="20"/>
          <w:szCs w:val="20"/>
        </w:rPr>
        <w:t>科克大学作为国际知名的综合性大学，现有艺术、凯尔特研究与社会科学学院，商学与法学院，医学与健康学院，以及科学、工程和食品科学学院共四个学院，其优势学科包括应用语言学、数码艺术与人文学、世界文学比较、音乐与文化史、凯尔特文明、现代和当代文学、亚洲研究、食品科学、计算机与信息技术、企业与金融经济学、生物技术、生物医学、电子电气工程、会计等专业。</w:t>
      </w:r>
    </w:p>
    <w:p>
      <w:pPr>
        <w:pStyle w:val="10"/>
        <w:ind w:firstLine="393"/>
        <w:rPr>
          <w:rFonts w:ascii="微软雅黑" w:hAnsi="微软雅黑" w:eastAsia="微软雅黑"/>
          <w:sz w:val="30"/>
          <w:szCs w:val="30"/>
        </w:rPr>
      </w:pPr>
      <w:r>
        <w:rPr>
          <w:rFonts w:hint="eastAsia" w:ascii="微软雅黑" w:hAnsi="微软雅黑" w:eastAsia="微软雅黑"/>
          <w:sz w:val="30"/>
          <w:szCs w:val="30"/>
        </w:rPr>
        <w:t>科克大学亚洲研究院</w:t>
      </w:r>
    </w:p>
    <w:p>
      <w:pPr>
        <w:pStyle w:val="10"/>
        <w:ind w:firstLine="393"/>
        <w:rPr>
          <w:rFonts w:ascii="微软雅黑" w:hAnsi="微软雅黑" w:eastAsia="微软雅黑"/>
          <w:sz w:val="20"/>
          <w:szCs w:val="20"/>
        </w:rPr>
      </w:pPr>
      <w:r>
        <w:rPr>
          <w:rFonts w:hint="eastAsia" w:ascii="微软雅黑" w:hAnsi="微软雅黑" w:eastAsia="微软雅黑"/>
          <w:sz w:val="20"/>
          <w:szCs w:val="20"/>
        </w:rPr>
        <w:t>科克大学于</w:t>
      </w:r>
      <w:r>
        <w:rPr>
          <w:rFonts w:ascii="微软雅黑" w:hAnsi="微软雅黑" w:eastAsia="微软雅黑"/>
          <w:sz w:val="20"/>
          <w:szCs w:val="20"/>
        </w:rPr>
        <w:t>2007</w:t>
      </w:r>
      <w:r>
        <w:rPr>
          <w:rFonts w:hint="eastAsia" w:ascii="微软雅黑" w:hAnsi="微软雅黑" w:eastAsia="微软雅黑"/>
          <w:sz w:val="20"/>
          <w:szCs w:val="20"/>
        </w:rPr>
        <w:t>年</w:t>
      </w:r>
      <w:r>
        <w:rPr>
          <w:rFonts w:ascii="微软雅黑" w:hAnsi="微软雅黑" w:eastAsia="微软雅黑"/>
          <w:sz w:val="20"/>
          <w:szCs w:val="20"/>
        </w:rPr>
        <w:t>11</w:t>
      </w:r>
      <w:r>
        <w:rPr>
          <w:rFonts w:hint="eastAsia" w:ascii="微软雅黑" w:hAnsi="微软雅黑" w:eastAsia="微软雅黑"/>
          <w:sz w:val="20"/>
          <w:szCs w:val="20"/>
        </w:rPr>
        <w:t>月同上海大学联合成立孔子学院。科克大学的亚洲研究学院与孔子学院紧密合作，致力于汉语语言文化在爱尔兰的推广，并开设本科和硕士层次的国际汉语教育学位课程，帮助学生了解亚洲语言文化，尤其在汉语语言教学方向做出卓越贡献。其主要职能是对社会各界人士提供汉语教学，开放并推广汉语教程，培训本土汉语教师，开展汉语考试业务，提供中国教育、文化、经济及社会等信息咨询，开展当代中国研究。</w:t>
      </w:r>
    </w:p>
    <w:p>
      <w:pPr>
        <w:pStyle w:val="10"/>
        <w:ind w:firstLine="393"/>
        <w:rPr>
          <w:rFonts w:ascii="微软雅黑" w:hAnsi="微软雅黑" w:eastAsia="微软雅黑"/>
          <w:sz w:val="30"/>
          <w:szCs w:val="30"/>
        </w:rPr>
      </w:pPr>
      <w:r>
        <w:rPr>
          <w:rFonts w:hint="eastAsia" w:ascii="微软雅黑" w:hAnsi="微软雅黑" w:eastAsia="微软雅黑"/>
          <w:sz w:val="30"/>
          <w:szCs w:val="30"/>
        </w:rPr>
        <w:t>科克大学国际汉语教育专业硕士培养目标</w:t>
      </w:r>
    </w:p>
    <w:p>
      <w:pPr>
        <w:pStyle w:val="10"/>
        <w:ind w:firstLine="393"/>
        <w:rPr>
          <w:rFonts w:ascii="微软雅黑" w:hAnsi="微软雅黑" w:eastAsia="微软雅黑"/>
          <w:sz w:val="20"/>
          <w:szCs w:val="20"/>
        </w:rPr>
      </w:pPr>
      <w:r>
        <w:rPr>
          <w:rFonts w:hint="eastAsia" w:ascii="微软雅黑" w:hAnsi="微软雅黑" w:eastAsia="微软雅黑"/>
          <w:sz w:val="20"/>
          <w:szCs w:val="20"/>
        </w:rPr>
        <w:t>国际汉语教育专业硕士，着力于培养具有一定的国际汉语教育专业基础知识和基础理论、具有较强的教学能力和较高的英汉双语水平、熟悉中西方文化的复合型人才，强调通过系列强化课程的教学及教学实习，培养学生良好的国际汉语教学技能、中国文化研究传播技能、跨文化交际能力，使学生未来能适应对母语非汉语学生的教学以及汉语在国际上的推广工作。</w:t>
      </w:r>
    </w:p>
    <w:p>
      <w:pPr>
        <w:pStyle w:val="10"/>
        <w:ind w:firstLine="393"/>
        <w:rPr>
          <w:rFonts w:ascii="微软雅黑" w:hAnsi="微软雅黑" w:eastAsia="微软雅黑"/>
          <w:sz w:val="20"/>
          <w:szCs w:val="20"/>
        </w:rPr>
      </w:pPr>
    </w:p>
    <w:p>
      <w:pPr>
        <w:pStyle w:val="10"/>
        <w:rPr>
          <w:rFonts w:ascii="微软雅黑" w:hAnsi="微软雅黑" w:eastAsia="微软雅黑"/>
          <w:sz w:val="20"/>
          <w:szCs w:val="20"/>
        </w:rPr>
      </w:pPr>
      <w:r>
        <w:rPr>
          <w:rFonts w:hint="eastAsia" w:ascii="微软雅黑" w:hAnsi="微软雅黑" w:eastAsia="微软雅黑"/>
          <w:sz w:val="30"/>
          <w:szCs w:val="30"/>
        </w:rPr>
        <w:t>国际汉语教育硕士选拔</w:t>
      </w:r>
    </w:p>
    <w:p>
      <w:pPr>
        <w:pStyle w:val="10"/>
        <w:rPr>
          <w:rFonts w:ascii="微软雅黑" w:hAnsi="微软雅黑" w:eastAsia="微软雅黑"/>
        </w:rPr>
      </w:pPr>
      <w:r>
        <w:rPr>
          <w:rFonts w:hint="eastAsia" w:ascii="微软雅黑" w:hAnsi="微软雅黑" w:eastAsia="微软雅黑"/>
        </w:rPr>
        <w:t>项目特色</w:t>
      </w:r>
    </w:p>
    <w:p>
      <w:pPr>
        <w:pStyle w:val="10"/>
        <w:numPr>
          <w:ilvl w:val="0"/>
          <w:numId w:val="1"/>
        </w:numPr>
        <w:rPr>
          <w:rFonts w:ascii="微软雅黑" w:hAnsi="微软雅黑" w:eastAsia="微软雅黑"/>
          <w:sz w:val="20"/>
          <w:szCs w:val="20"/>
        </w:rPr>
      </w:pPr>
      <w:r>
        <w:rPr>
          <w:rFonts w:hint="eastAsia" w:ascii="微软雅黑" w:hAnsi="微软雅黑" w:eastAsia="微软雅黑"/>
          <w:sz w:val="20"/>
          <w:szCs w:val="20"/>
        </w:rPr>
        <w:t>获得科克大学国际汉语教育硕士学位的学生将被列入河南汉办汉语教师志愿者信息库，并自愿参加汉语教师志愿者选拔，同等条件下，优先推荐赴国外教授汉语。（具体所赴国家，视当年岗位决定）。</w:t>
      </w:r>
    </w:p>
    <w:p>
      <w:pPr>
        <w:pStyle w:val="10"/>
        <w:numPr>
          <w:ilvl w:val="0"/>
          <w:numId w:val="1"/>
        </w:numPr>
        <w:rPr>
          <w:rFonts w:ascii="微软雅黑" w:hAnsi="微软雅黑" w:eastAsia="微软雅黑"/>
          <w:sz w:val="20"/>
          <w:szCs w:val="20"/>
        </w:rPr>
      </w:pPr>
      <w:r>
        <w:rPr>
          <w:rFonts w:hint="eastAsia" w:ascii="微软雅黑" w:hAnsi="微软雅黑" w:eastAsia="微软雅黑"/>
          <w:sz w:val="20"/>
          <w:szCs w:val="20"/>
        </w:rPr>
        <w:t>科克大学为学生提供国际汉语课堂教学和跨文化交际实践机会，学生在攻读学位期间，可赴爱尔兰孔子学院及课堂或汉语教学基地实习。</w:t>
      </w:r>
    </w:p>
    <w:p>
      <w:pPr>
        <w:pStyle w:val="10"/>
        <w:numPr>
          <w:ilvl w:val="0"/>
          <w:numId w:val="1"/>
        </w:numPr>
        <w:rPr>
          <w:rFonts w:ascii="微软雅黑" w:hAnsi="微软雅黑" w:eastAsia="微软雅黑"/>
          <w:sz w:val="20"/>
          <w:szCs w:val="20"/>
        </w:rPr>
      </w:pPr>
      <w:r>
        <w:rPr>
          <w:rFonts w:hint="eastAsia" w:ascii="微软雅黑" w:hAnsi="微软雅黑" w:eastAsia="微软雅黑"/>
          <w:sz w:val="20"/>
          <w:szCs w:val="20"/>
        </w:rPr>
        <w:t>通过在科克大学的学习，了解西方的教学和学习方式，提升国际汉语教学技能和推广水平。</w:t>
      </w:r>
    </w:p>
    <w:p>
      <w:pPr>
        <w:pStyle w:val="10"/>
        <w:numPr>
          <w:ilvl w:val="0"/>
          <w:numId w:val="1"/>
        </w:numPr>
        <w:rPr>
          <w:rFonts w:ascii="微软雅黑" w:hAnsi="微软雅黑" w:eastAsia="微软雅黑"/>
          <w:color w:val="auto"/>
          <w:sz w:val="20"/>
          <w:szCs w:val="20"/>
        </w:rPr>
      </w:pPr>
      <w:r>
        <w:rPr>
          <w:rFonts w:hint="eastAsia" w:ascii="微软雅黑" w:hAnsi="微软雅黑" w:eastAsia="微软雅黑"/>
          <w:color w:val="auto"/>
          <w:sz w:val="20"/>
          <w:szCs w:val="20"/>
        </w:rPr>
        <w:t>科克大学为</w:t>
      </w:r>
      <w:r>
        <w:rPr>
          <w:rFonts w:ascii="微软雅黑" w:hAnsi="微软雅黑" w:eastAsia="微软雅黑"/>
          <w:color w:val="auto"/>
          <w:sz w:val="20"/>
          <w:szCs w:val="20"/>
        </w:rPr>
        <w:t>40%</w:t>
      </w:r>
      <w:r>
        <w:rPr>
          <w:rFonts w:hint="eastAsia" w:ascii="微软雅黑" w:hAnsi="微软雅黑" w:eastAsia="微软雅黑"/>
          <w:color w:val="auto"/>
          <w:sz w:val="20"/>
          <w:szCs w:val="20"/>
        </w:rPr>
        <w:t>特别优秀的学生提供部分奖学金。</w:t>
      </w:r>
    </w:p>
    <w:p>
      <w:pPr>
        <w:pStyle w:val="10"/>
        <w:rPr>
          <w:rFonts w:ascii="微软雅黑" w:hAnsi="微软雅黑" w:eastAsia="微软雅黑"/>
        </w:rPr>
      </w:pPr>
      <w:r>
        <w:rPr>
          <w:rFonts w:hint="eastAsia" w:ascii="微软雅黑" w:hAnsi="微软雅黑" w:eastAsia="微软雅黑"/>
        </w:rPr>
        <w:t>申报及入学方式</w:t>
      </w:r>
    </w:p>
    <w:p>
      <w:pPr>
        <w:pStyle w:val="10"/>
        <w:rPr>
          <w:rFonts w:ascii="微软雅黑" w:hAnsi="微软雅黑" w:eastAsia="微软雅黑"/>
          <w:sz w:val="20"/>
          <w:szCs w:val="20"/>
        </w:rPr>
      </w:pPr>
      <w:r>
        <w:rPr>
          <w:rFonts w:ascii="微软雅黑" w:hAnsi="微软雅黑" w:eastAsia="微软雅黑"/>
          <w:sz w:val="20"/>
          <w:szCs w:val="20"/>
        </w:rPr>
        <w:t>1</w:t>
      </w:r>
      <w:r>
        <w:rPr>
          <w:rFonts w:hint="eastAsia" w:ascii="微软雅黑" w:hAnsi="微软雅黑" w:eastAsia="微软雅黑"/>
          <w:sz w:val="20"/>
          <w:szCs w:val="20"/>
        </w:rPr>
        <w:t>、由河南省汉语国际推广基地院校推荐品学兼优的汉语国际教育、语言文学（包括中、英文）等专业大四在读文科学生。</w:t>
      </w:r>
    </w:p>
    <w:p>
      <w:pPr>
        <w:pStyle w:val="10"/>
        <w:rPr>
          <w:rFonts w:ascii="微软雅黑" w:hAnsi="微软雅黑" w:eastAsia="微软雅黑"/>
          <w:sz w:val="20"/>
          <w:szCs w:val="20"/>
        </w:rPr>
      </w:pPr>
      <w:r>
        <w:rPr>
          <w:rFonts w:ascii="微软雅黑" w:hAnsi="微软雅黑" w:eastAsia="微软雅黑"/>
          <w:sz w:val="20"/>
          <w:szCs w:val="20"/>
        </w:rPr>
        <w:t>2</w:t>
      </w:r>
      <w:r>
        <w:rPr>
          <w:rFonts w:hint="eastAsia" w:ascii="微软雅黑" w:hAnsi="微软雅黑" w:eastAsia="微软雅黑"/>
          <w:sz w:val="20"/>
          <w:szCs w:val="20"/>
        </w:rPr>
        <w:t>、符合选拔条件的学生填写申请表格报名，进行英语及专业成绩选拔，达到科克大学入学标准的学生可直接注册为科克大学的学生。</w:t>
      </w:r>
    </w:p>
    <w:p>
      <w:pPr>
        <w:pStyle w:val="10"/>
        <w:rPr>
          <w:rFonts w:ascii="微软雅黑" w:hAnsi="微软雅黑" w:eastAsia="微软雅黑"/>
          <w:sz w:val="20"/>
          <w:szCs w:val="20"/>
        </w:rPr>
      </w:pPr>
      <w:r>
        <w:rPr>
          <w:rFonts w:ascii="微软雅黑" w:hAnsi="微软雅黑" w:eastAsia="微软雅黑"/>
          <w:sz w:val="20"/>
          <w:szCs w:val="20"/>
        </w:rPr>
        <w:t>3</w:t>
      </w:r>
      <w:r>
        <w:rPr>
          <w:rFonts w:hint="eastAsia" w:ascii="微软雅黑" w:hAnsi="微软雅黑" w:eastAsia="微软雅黑"/>
          <w:sz w:val="20"/>
          <w:szCs w:val="20"/>
        </w:rPr>
        <w:t>、通过选拔的学生，在国内完成本科阶段学习后，进入科克大学攻读一年制国际汉语教育硕士学位。</w:t>
      </w:r>
    </w:p>
    <w:p>
      <w:pPr>
        <w:pStyle w:val="10"/>
        <w:rPr>
          <w:rFonts w:ascii="微软雅黑" w:hAnsi="微软雅黑" w:eastAsia="微软雅黑"/>
        </w:rPr>
      </w:pPr>
      <w:r>
        <w:rPr>
          <w:rFonts w:hint="eastAsia" w:ascii="微软雅黑" w:hAnsi="微软雅黑" w:eastAsia="微软雅黑"/>
        </w:rPr>
        <w:t>选拔对象</w:t>
      </w:r>
    </w:p>
    <w:p>
      <w:pPr>
        <w:pStyle w:val="10"/>
        <w:rPr>
          <w:rFonts w:ascii="微软雅黑" w:hAnsi="微软雅黑" w:eastAsia="微软雅黑"/>
          <w:sz w:val="20"/>
          <w:szCs w:val="20"/>
        </w:rPr>
      </w:pPr>
      <w:r>
        <w:rPr>
          <w:rFonts w:hint="eastAsia" w:ascii="微软雅黑" w:hAnsi="微软雅黑" w:eastAsia="微软雅黑"/>
          <w:sz w:val="20"/>
          <w:szCs w:val="20"/>
        </w:rPr>
        <w:t>河南省汉语国际推广基地院校的汉语国际教育、语言文学（包括中、英文）等专业大四在读文科学生。</w:t>
      </w:r>
    </w:p>
    <w:p>
      <w:pPr>
        <w:pStyle w:val="10"/>
        <w:rPr>
          <w:rFonts w:ascii="微软雅黑" w:hAnsi="微软雅黑" w:eastAsia="微软雅黑"/>
        </w:rPr>
      </w:pPr>
      <w:r>
        <w:rPr>
          <w:rFonts w:hint="eastAsia" w:ascii="微软雅黑" w:hAnsi="微软雅黑" w:eastAsia="微软雅黑"/>
        </w:rPr>
        <w:t>入学要求</w:t>
      </w:r>
    </w:p>
    <w:p>
      <w:pPr>
        <w:pStyle w:val="10"/>
        <w:rPr>
          <w:rFonts w:ascii="微软雅黑" w:hAnsi="微软雅黑" w:eastAsia="微软雅黑"/>
          <w:sz w:val="20"/>
          <w:szCs w:val="20"/>
        </w:rPr>
      </w:pPr>
      <w:r>
        <w:rPr>
          <w:rFonts w:ascii="微软雅黑" w:hAnsi="微软雅黑" w:eastAsia="微软雅黑"/>
          <w:sz w:val="20"/>
          <w:szCs w:val="20"/>
        </w:rPr>
        <w:t>1</w:t>
      </w:r>
      <w:r>
        <w:rPr>
          <w:rFonts w:hint="eastAsia" w:ascii="微软雅黑" w:hAnsi="微软雅黑" w:eastAsia="微软雅黑"/>
          <w:sz w:val="20"/>
          <w:szCs w:val="20"/>
        </w:rPr>
        <w:t>、本科阶段各科成绩平均分不低于</w:t>
      </w:r>
      <w:r>
        <w:rPr>
          <w:rFonts w:ascii="微软雅黑" w:hAnsi="微软雅黑" w:eastAsia="微软雅黑"/>
          <w:sz w:val="20"/>
          <w:szCs w:val="20"/>
        </w:rPr>
        <w:t>75%</w:t>
      </w:r>
      <w:r>
        <w:rPr>
          <w:rFonts w:hint="eastAsia" w:ascii="微软雅黑" w:hAnsi="微软雅黑" w:eastAsia="微软雅黑"/>
          <w:sz w:val="20"/>
          <w:szCs w:val="20"/>
        </w:rPr>
        <w:t>；</w:t>
      </w:r>
    </w:p>
    <w:p>
      <w:pPr>
        <w:pStyle w:val="10"/>
        <w:rPr>
          <w:rFonts w:ascii="微软雅黑" w:hAnsi="微软雅黑" w:eastAsia="微软雅黑"/>
          <w:sz w:val="20"/>
          <w:szCs w:val="20"/>
        </w:rPr>
      </w:pPr>
      <w:r>
        <w:rPr>
          <w:rFonts w:ascii="微软雅黑" w:hAnsi="微软雅黑" w:eastAsia="微软雅黑"/>
          <w:sz w:val="20"/>
          <w:szCs w:val="20"/>
        </w:rPr>
        <w:t>2</w:t>
      </w:r>
      <w:r>
        <w:rPr>
          <w:rFonts w:hint="eastAsia" w:ascii="微软雅黑" w:hAnsi="微软雅黑" w:eastAsia="微软雅黑"/>
          <w:sz w:val="20"/>
          <w:szCs w:val="20"/>
        </w:rPr>
        <w:t>、英语雅思成绩需达到</w:t>
      </w:r>
      <w:r>
        <w:rPr>
          <w:rFonts w:ascii="微软雅黑" w:hAnsi="微软雅黑" w:eastAsia="微软雅黑"/>
          <w:sz w:val="20"/>
          <w:szCs w:val="20"/>
        </w:rPr>
        <w:t>6.5</w:t>
      </w:r>
      <w:r>
        <w:rPr>
          <w:rFonts w:hint="eastAsia" w:ascii="微软雅黑" w:hAnsi="微软雅黑" w:eastAsia="微软雅黑"/>
          <w:sz w:val="20"/>
          <w:szCs w:val="20"/>
        </w:rPr>
        <w:t>分，单项成绩不低于</w:t>
      </w:r>
      <w:r>
        <w:rPr>
          <w:rFonts w:ascii="微软雅黑" w:hAnsi="微软雅黑" w:eastAsia="微软雅黑"/>
          <w:sz w:val="20"/>
          <w:szCs w:val="20"/>
        </w:rPr>
        <w:t>5.5</w:t>
      </w:r>
      <w:r>
        <w:rPr>
          <w:rFonts w:hint="eastAsia" w:ascii="微软雅黑" w:hAnsi="微软雅黑" w:eastAsia="微软雅黑"/>
          <w:sz w:val="20"/>
          <w:szCs w:val="20"/>
        </w:rPr>
        <w:t>分的学生，可被直接录取；</w:t>
      </w:r>
    </w:p>
    <w:p>
      <w:pPr>
        <w:pStyle w:val="10"/>
        <w:rPr>
          <w:rFonts w:ascii="微软雅黑" w:hAnsi="微软雅黑" w:eastAsia="微软雅黑"/>
          <w:sz w:val="20"/>
          <w:szCs w:val="20"/>
        </w:rPr>
      </w:pPr>
      <w:r>
        <w:rPr>
          <w:rFonts w:ascii="微软雅黑" w:hAnsi="微软雅黑" w:eastAsia="微软雅黑"/>
          <w:sz w:val="20"/>
          <w:szCs w:val="20"/>
        </w:rPr>
        <w:t>3</w:t>
      </w:r>
      <w:r>
        <w:rPr>
          <w:rFonts w:hint="eastAsia" w:ascii="微软雅黑" w:hAnsi="微软雅黑" w:eastAsia="微软雅黑"/>
          <w:sz w:val="20"/>
          <w:szCs w:val="20"/>
        </w:rPr>
        <w:t>、雅思成绩达到</w:t>
      </w:r>
      <w:r>
        <w:rPr>
          <w:rFonts w:ascii="微软雅黑" w:hAnsi="微软雅黑" w:eastAsia="微软雅黑"/>
          <w:sz w:val="20"/>
          <w:szCs w:val="20"/>
        </w:rPr>
        <w:t>6.0</w:t>
      </w:r>
      <w:r>
        <w:rPr>
          <w:rFonts w:hint="eastAsia" w:ascii="微软雅黑" w:hAnsi="微软雅黑" w:eastAsia="微软雅黑"/>
          <w:sz w:val="20"/>
          <w:szCs w:val="20"/>
        </w:rPr>
        <w:t>分，可参加科克大学中国夏令营，成绩合格者，可被直接录取。</w:t>
      </w:r>
    </w:p>
    <w:p>
      <w:pPr>
        <w:pStyle w:val="10"/>
        <w:rPr>
          <w:rFonts w:ascii="微软雅黑" w:hAnsi="微软雅黑" w:eastAsia="微软雅黑"/>
          <w:sz w:val="30"/>
          <w:szCs w:val="30"/>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宋体...">
    <w:altName w:val="宋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100AD"/>
    <w:multiLevelType w:val="multilevel"/>
    <w:tmpl w:val="5C8100A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254"/>
    <w:rsid w:val="00031D61"/>
    <w:rsid w:val="00035C74"/>
    <w:rsid w:val="00085D20"/>
    <w:rsid w:val="000D3DE4"/>
    <w:rsid w:val="000E17A2"/>
    <w:rsid w:val="000F6B7F"/>
    <w:rsid w:val="00100312"/>
    <w:rsid w:val="00140750"/>
    <w:rsid w:val="001C7555"/>
    <w:rsid w:val="00202182"/>
    <w:rsid w:val="002563BB"/>
    <w:rsid w:val="00277D69"/>
    <w:rsid w:val="002A4008"/>
    <w:rsid w:val="002F12C9"/>
    <w:rsid w:val="002F6254"/>
    <w:rsid w:val="00323B43"/>
    <w:rsid w:val="0036373F"/>
    <w:rsid w:val="00387BBF"/>
    <w:rsid w:val="00391B41"/>
    <w:rsid w:val="00393F1B"/>
    <w:rsid w:val="003D37D8"/>
    <w:rsid w:val="00406B90"/>
    <w:rsid w:val="00431567"/>
    <w:rsid w:val="004358AB"/>
    <w:rsid w:val="004C040A"/>
    <w:rsid w:val="004C1C22"/>
    <w:rsid w:val="004E46FF"/>
    <w:rsid w:val="0051123D"/>
    <w:rsid w:val="005532FC"/>
    <w:rsid w:val="00577BB4"/>
    <w:rsid w:val="005B4FE3"/>
    <w:rsid w:val="005F5FC9"/>
    <w:rsid w:val="005F76D0"/>
    <w:rsid w:val="00676B5D"/>
    <w:rsid w:val="006A356E"/>
    <w:rsid w:val="006A715D"/>
    <w:rsid w:val="007206EE"/>
    <w:rsid w:val="007A12B9"/>
    <w:rsid w:val="007A15B8"/>
    <w:rsid w:val="007B5FC9"/>
    <w:rsid w:val="007C6B86"/>
    <w:rsid w:val="007F1A7B"/>
    <w:rsid w:val="0083003E"/>
    <w:rsid w:val="00837B07"/>
    <w:rsid w:val="00842E63"/>
    <w:rsid w:val="00871A0B"/>
    <w:rsid w:val="008B7726"/>
    <w:rsid w:val="008C152A"/>
    <w:rsid w:val="008E6EE8"/>
    <w:rsid w:val="009A4D41"/>
    <w:rsid w:val="009A4E26"/>
    <w:rsid w:val="00A51C02"/>
    <w:rsid w:val="00A74A60"/>
    <w:rsid w:val="00AD2CF3"/>
    <w:rsid w:val="00AF3655"/>
    <w:rsid w:val="00B07BDB"/>
    <w:rsid w:val="00BD074B"/>
    <w:rsid w:val="00C13614"/>
    <w:rsid w:val="00CB0DF4"/>
    <w:rsid w:val="00D31F04"/>
    <w:rsid w:val="00D34EC0"/>
    <w:rsid w:val="00D84928"/>
    <w:rsid w:val="00DA359D"/>
    <w:rsid w:val="00DF5A81"/>
    <w:rsid w:val="00E10E0D"/>
    <w:rsid w:val="00E118E9"/>
    <w:rsid w:val="00E23BA5"/>
    <w:rsid w:val="00E628EC"/>
    <w:rsid w:val="00EE03E2"/>
    <w:rsid w:val="00F9143C"/>
    <w:rsid w:val="24DD50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kern w:val="44"/>
      <w:sz w:val="44"/>
      <w:szCs w:val="20"/>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semiHidden/>
    <w:uiPriority w:val="99"/>
    <w:pPr>
      <w:spacing w:after="0"/>
    </w:pPr>
    <w:rPr>
      <w:sz w:val="18"/>
      <w:szCs w:val="20"/>
    </w:rPr>
  </w:style>
  <w:style w:type="paragraph" w:styleId="4">
    <w:name w:val="footer"/>
    <w:basedOn w:val="1"/>
    <w:link w:val="14"/>
    <w:semiHidden/>
    <w:uiPriority w:val="99"/>
    <w:pPr>
      <w:tabs>
        <w:tab w:val="center" w:pos="4153"/>
        <w:tab w:val="right" w:pos="8306"/>
      </w:tabs>
    </w:pPr>
    <w:rPr>
      <w:sz w:val="18"/>
      <w:szCs w:val="20"/>
    </w:rPr>
  </w:style>
  <w:style w:type="paragraph" w:styleId="5">
    <w:name w:val="header"/>
    <w:basedOn w:val="1"/>
    <w:link w:val="13"/>
    <w:semiHidden/>
    <w:uiPriority w:val="99"/>
    <w:pPr>
      <w:pBdr>
        <w:bottom w:val="single" w:color="auto" w:sz="6" w:space="1"/>
      </w:pBdr>
      <w:tabs>
        <w:tab w:val="center" w:pos="4153"/>
        <w:tab w:val="right" w:pos="8306"/>
      </w:tabs>
      <w:jc w:val="center"/>
    </w:pPr>
    <w:rPr>
      <w:sz w:val="18"/>
      <w:szCs w:val="20"/>
    </w:rPr>
  </w:style>
  <w:style w:type="paragraph" w:styleId="6">
    <w:name w:val="Normal (Web)"/>
    <w:basedOn w:val="1"/>
    <w:uiPriority w:val="99"/>
    <w:pPr>
      <w:adjustRightInd/>
      <w:snapToGrid/>
      <w:spacing w:before="100" w:beforeAutospacing="1" w:after="100" w:afterAutospacing="1"/>
    </w:pPr>
    <w:rPr>
      <w:rFonts w:ascii="Times" w:hAnsi="Times" w:eastAsia="宋体"/>
      <w:sz w:val="20"/>
      <w:szCs w:val="20"/>
      <w:lang w:val="en-IE" w:eastAsia="en-US"/>
    </w:rPr>
  </w:style>
  <w:style w:type="character" w:customStyle="1" w:styleId="9">
    <w:name w:val="标题 1 Char"/>
    <w:basedOn w:val="7"/>
    <w:link w:val="2"/>
    <w:locked/>
    <w:uiPriority w:val="99"/>
    <w:rPr>
      <w:rFonts w:ascii="Tahoma" w:hAnsi="Tahoma"/>
      <w:b/>
      <w:kern w:val="44"/>
      <w:sz w:val="44"/>
    </w:rPr>
  </w:style>
  <w:style w:type="paragraph" w:customStyle="1" w:styleId="10">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1">
    <w:name w:val="List Paragraph"/>
    <w:basedOn w:val="1"/>
    <w:qFormat/>
    <w:uiPriority w:val="99"/>
    <w:pPr>
      <w:ind w:firstLine="420" w:firstLineChars="200"/>
    </w:pPr>
  </w:style>
  <w:style w:type="paragraph" w:styleId="12">
    <w:name w:val="No Spacing"/>
    <w:qFormat/>
    <w:uiPriority w:val="99"/>
    <w:pPr>
      <w:adjustRightInd w:val="0"/>
      <w:snapToGrid w:val="0"/>
    </w:pPr>
    <w:rPr>
      <w:rFonts w:ascii="Tahoma" w:hAnsi="Tahoma" w:eastAsia="微软雅黑" w:cs="Times New Roman"/>
      <w:sz w:val="22"/>
      <w:szCs w:val="22"/>
      <w:lang w:val="en-US" w:eastAsia="zh-CN" w:bidi="ar-SA"/>
    </w:rPr>
  </w:style>
  <w:style w:type="character" w:customStyle="1" w:styleId="13">
    <w:name w:val="页眉 Char"/>
    <w:basedOn w:val="7"/>
    <w:link w:val="5"/>
    <w:semiHidden/>
    <w:locked/>
    <w:uiPriority w:val="99"/>
    <w:rPr>
      <w:rFonts w:ascii="Tahoma" w:hAnsi="Tahoma"/>
      <w:sz w:val="18"/>
    </w:rPr>
  </w:style>
  <w:style w:type="character" w:customStyle="1" w:styleId="14">
    <w:name w:val="页脚 Char"/>
    <w:basedOn w:val="7"/>
    <w:link w:val="4"/>
    <w:semiHidden/>
    <w:locked/>
    <w:uiPriority w:val="99"/>
    <w:rPr>
      <w:rFonts w:ascii="Tahoma" w:hAnsi="Tahoma"/>
      <w:sz w:val="18"/>
    </w:rPr>
  </w:style>
  <w:style w:type="character" w:customStyle="1" w:styleId="15">
    <w:name w:val="批注框文本 Char"/>
    <w:basedOn w:val="7"/>
    <w:link w:val="3"/>
    <w:semiHidden/>
    <w:locked/>
    <w:uiPriority w:val="99"/>
    <w:rPr>
      <w:rFonts w:ascii="Tahoma" w:hAnsi="Tahoma"/>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219</Words>
  <Characters>1249</Characters>
  <Lines>10</Lines>
  <Paragraphs>2</Paragraphs>
  <TotalTime>0</TotalTime>
  <ScaleCrop>false</ScaleCrop>
  <LinksUpToDate>false</LinksUpToDate>
  <CharactersWithSpaces>1466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2015-03-12T03:22:00Z</dcterms:created>
  <dc:creator>win7</dc:creator>
  <cp:lastModifiedBy>孔蓉</cp:lastModifiedBy>
  <cp:lastPrinted>2015-03-30T07:57:00Z</cp:lastPrinted>
  <dcterms:modified xsi:type="dcterms:W3CDTF">2018-11-13T02:14:18Z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