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9B" w:rsidRPr="00C1139B" w:rsidRDefault="00C1139B" w:rsidP="00C1139B">
      <w:pPr>
        <w:jc w:val="left"/>
        <w:rPr>
          <w:rFonts w:ascii="黑体" w:eastAsia="黑体" w:hAnsi="黑体" w:hint="eastAsia"/>
          <w:sz w:val="30"/>
          <w:szCs w:val="30"/>
        </w:rPr>
      </w:pPr>
      <w:r w:rsidRPr="00C1139B">
        <w:rPr>
          <w:rFonts w:ascii="黑体" w:eastAsia="黑体" w:hAnsi="黑体" w:hint="eastAsia"/>
          <w:sz w:val="30"/>
          <w:szCs w:val="30"/>
        </w:rPr>
        <w:t>附件1</w:t>
      </w:r>
    </w:p>
    <w:p w:rsidR="005537FD" w:rsidRDefault="00A574C4" w:rsidP="00C1139B">
      <w:pPr>
        <w:ind w:firstLineChars="201" w:firstLine="724"/>
        <w:jc w:val="center"/>
        <w:rPr>
          <w:rFonts w:ascii="黑体" w:eastAsia="黑体" w:hAnsi="黑体" w:hint="eastAsia"/>
          <w:sz w:val="36"/>
          <w:szCs w:val="36"/>
        </w:rPr>
      </w:pPr>
      <w:r w:rsidRPr="00C1139B">
        <w:rPr>
          <w:rFonts w:ascii="黑体" w:eastAsia="黑体" w:hAnsi="黑体" w:hint="eastAsia"/>
          <w:sz w:val="36"/>
          <w:szCs w:val="36"/>
        </w:rPr>
        <w:t>《深化新时代教育评价改革总体方案》</w:t>
      </w:r>
    </w:p>
    <w:p w:rsidR="00C1139B" w:rsidRPr="00C1139B" w:rsidRDefault="00C1139B" w:rsidP="00C1139B">
      <w:pPr>
        <w:ind w:firstLineChars="201" w:firstLine="724"/>
        <w:jc w:val="center"/>
        <w:rPr>
          <w:rFonts w:ascii="黑体" w:eastAsia="黑体" w:hAnsi="黑体"/>
          <w:sz w:val="36"/>
          <w:szCs w:val="36"/>
        </w:rPr>
      </w:pPr>
    </w:p>
    <w:p w:rsidR="00A574C4" w:rsidRPr="003F636F" w:rsidRDefault="00A574C4" w:rsidP="003F636F">
      <w:pPr>
        <w:ind w:firstLineChars="201" w:firstLine="563"/>
        <w:rPr>
          <w:sz w:val="28"/>
          <w:szCs w:val="28"/>
        </w:rPr>
      </w:pPr>
      <w:r w:rsidRPr="003F636F">
        <w:rPr>
          <w:rFonts w:hint="eastAsia"/>
          <w:sz w:val="28"/>
          <w:szCs w:val="28"/>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A574C4" w:rsidRPr="003F636F" w:rsidRDefault="00A574C4" w:rsidP="003F636F">
      <w:pPr>
        <w:ind w:firstLineChars="201" w:firstLine="565"/>
        <w:rPr>
          <w:b/>
          <w:sz w:val="28"/>
          <w:szCs w:val="28"/>
        </w:rPr>
      </w:pPr>
      <w:r w:rsidRPr="003F636F">
        <w:rPr>
          <w:rFonts w:hint="eastAsia"/>
          <w:b/>
          <w:sz w:val="28"/>
          <w:szCs w:val="28"/>
        </w:rPr>
        <w:t>一、总体要求</w:t>
      </w:r>
    </w:p>
    <w:p w:rsidR="00A574C4" w:rsidRPr="003F636F" w:rsidRDefault="00A574C4" w:rsidP="003F636F">
      <w:pPr>
        <w:ind w:firstLineChars="201" w:firstLine="563"/>
        <w:rPr>
          <w:sz w:val="28"/>
          <w:szCs w:val="28"/>
        </w:rPr>
      </w:pPr>
      <w:r w:rsidRPr="003F636F">
        <w:rPr>
          <w:rFonts w:hint="eastAsia"/>
          <w:sz w:val="28"/>
          <w:szCs w:val="28"/>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A574C4" w:rsidRPr="003F636F" w:rsidRDefault="00A574C4" w:rsidP="003F636F">
      <w:pPr>
        <w:ind w:firstLineChars="201" w:firstLine="563"/>
        <w:rPr>
          <w:sz w:val="28"/>
          <w:szCs w:val="28"/>
        </w:rPr>
      </w:pPr>
      <w:r w:rsidRPr="003F636F">
        <w:rPr>
          <w:rFonts w:hint="eastAsia"/>
          <w:sz w:val="28"/>
          <w:szCs w:val="28"/>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w:t>
      </w:r>
      <w:r w:rsidRPr="003F636F">
        <w:rPr>
          <w:rFonts w:hint="eastAsia"/>
          <w:sz w:val="28"/>
          <w:szCs w:val="28"/>
        </w:rPr>
        <w:lastRenderedPageBreak/>
        <w:t>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rsidR="00A574C4" w:rsidRPr="003F636F" w:rsidRDefault="00A574C4" w:rsidP="003F636F">
      <w:pPr>
        <w:ind w:firstLineChars="201" w:firstLine="563"/>
        <w:rPr>
          <w:sz w:val="28"/>
          <w:szCs w:val="28"/>
        </w:rPr>
      </w:pPr>
      <w:r w:rsidRPr="003F636F">
        <w:rPr>
          <w:rFonts w:hint="eastAsia"/>
          <w:sz w:val="28"/>
          <w:szCs w:val="28"/>
        </w:rPr>
        <w:t>（三）改革目标。经过</w:t>
      </w:r>
      <w:r w:rsidRPr="003F636F">
        <w:rPr>
          <w:rFonts w:hint="eastAsia"/>
          <w:sz w:val="28"/>
          <w:szCs w:val="28"/>
        </w:rPr>
        <w:t>5</w:t>
      </w:r>
      <w:r w:rsidRPr="003F636F">
        <w:rPr>
          <w:rFonts w:hint="eastAsia"/>
          <w:sz w:val="28"/>
          <w:szCs w:val="28"/>
        </w:rPr>
        <w:t>至</w:t>
      </w:r>
      <w:r w:rsidRPr="003F636F">
        <w:rPr>
          <w:rFonts w:hint="eastAsia"/>
          <w:sz w:val="28"/>
          <w:szCs w:val="28"/>
        </w:rPr>
        <w:t>10</w:t>
      </w:r>
      <w:r w:rsidRPr="003F636F">
        <w:rPr>
          <w:rFonts w:hint="eastAsia"/>
          <w:sz w:val="28"/>
          <w:szCs w:val="28"/>
        </w:rPr>
        <w:t>年努力，各级党委和政府科学履行职责水平明显提高，各级各类学校立德树人落实机制更加完善，引导教师潜心育人的评价制度更加健全，促进学生全面发展的评价办法更加多元，社会选人用人方式更加科学。到</w:t>
      </w:r>
      <w:r w:rsidRPr="003F636F">
        <w:rPr>
          <w:rFonts w:hint="eastAsia"/>
          <w:sz w:val="28"/>
          <w:szCs w:val="28"/>
        </w:rPr>
        <w:t>2035</w:t>
      </w:r>
      <w:r w:rsidRPr="003F636F">
        <w:rPr>
          <w:rFonts w:hint="eastAsia"/>
          <w:sz w:val="28"/>
          <w:szCs w:val="28"/>
        </w:rPr>
        <w:t>年，基本形成富有时代特征、彰显中国特色、体现世界水平的教育评价体系。</w:t>
      </w:r>
    </w:p>
    <w:p w:rsidR="00A574C4" w:rsidRPr="003F636F" w:rsidRDefault="00A574C4" w:rsidP="003F636F">
      <w:pPr>
        <w:ind w:firstLineChars="201" w:firstLine="565"/>
        <w:rPr>
          <w:b/>
          <w:sz w:val="28"/>
          <w:szCs w:val="28"/>
        </w:rPr>
      </w:pPr>
      <w:r w:rsidRPr="003F636F">
        <w:rPr>
          <w:rFonts w:hint="eastAsia"/>
          <w:b/>
          <w:sz w:val="28"/>
          <w:szCs w:val="28"/>
        </w:rPr>
        <w:t>二、重点任务</w:t>
      </w:r>
    </w:p>
    <w:p w:rsidR="00A574C4" w:rsidRPr="003F636F" w:rsidRDefault="00A574C4" w:rsidP="003F636F">
      <w:pPr>
        <w:ind w:firstLineChars="201" w:firstLine="563"/>
        <w:rPr>
          <w:sz w:val="28"/>
          <w:szCs w:val="28"/>
        </w:rPr>
      </w:pPr>
      <w:r w:rsidRPr="003F636F">
        <w:rPr>
          <w:rFonts w:hint="eastAsia"/>
          <w:sz w:val="28"/>
          <w:szCs w:val="28"/>
        </w:rPr>
        <w:t>（一）改革党委和政府教育工作评价，推进科学履行职责</w:t>
      </w:r>
    </w:p>
    <w:p w:rsidR="00A574C4" w:rsidRPr="003F636F" w:rsidRDefault="00A574C4" w:rsidP="003F636F">
      <w:pPr>
        <w:ind w:firstLineChars="201" w:firstLine="563"/>
        <w:rPr>
          <w:sz w:val="28"/>
          <w:szCs w:val="28"/>
        </w:rPr>
      </w:pPr>
      <w:r w:rsidRPr="003F636F">
        <w:rPr>
          <w:rFonts w:hint="eastAsia"/>
          <w:sz w:val="28"/>
          <w:szCs w:val="28"/>
        </w:rPr>
        <w:t>1.</w:t>
      </w:r>
      <w:r w:rsidRPr="003F636F">
        <w:rPr>
          <w:rFonts w:hint="eastAsia"/>
          <w:sz w:val="28"/>
          <w:szCs w:val="28"/>
        </w:rPr>
        <w:t>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A574C4" w:rsidRPr="003F636F" w:rsidRDefault="00A574C4" w:rsidP="003F636F">
      <w:pPr>
        <w:ind w:firstLineChars="201" w:firstLine="563"/>
        <w:rPr>
          <w:sz w:val="28"/>
          <w:szCs w:val="28"/>
        </w:rPr>
      </w:pPr>
      <w:r w:rsidRPr="003F636F">
        <w:rPr>
          <w:rFonts w:hint="eastAsia"/>
          <w:sz w:val="28"/>
          <w:szCs w:val="28"/>
        </w:rPr>
        <w:t>2.</w:t>
      </w:r>
      <w:r w:rsidRPr="003F636F">
        <w:rPr>
          <w:rFonts w:hint="eastAsia"/>
          <w:sz w:val="28"/>
          <w:szCs w:val="28"/>
        </w:rPr>
        <w:t>完善政府履行教育职责评价。对省级政府主要考核全面贯彻党的教育方针和党中央关于教育工作的决策部署、落实教育优先发展战</w:t>
      </w:r>
      <w:r w:rsidRPr="003F636F">
        <w:rPr>
          <w:rFonts w:hint="eastAsia"/>
          <w:sz w:val="28"/>
          <w:szCs w:val="28"/>
        </w:rPr>
        <w:lastRenderedPageBreak/>
        <w:t>略、解决人民群众普遍关心的教育突出问题等情况，既评估最终结果，也考核努力程度及进步发展。各地根据国家层面确立的评价内容和指标，结合实际进行细化，作为对下一级政府履行教育职责评价的依据。</w:t>
      </w:r>
    </w:p>
    <w:p w:rsidR="00A574C4" w:rsidRPr="003F636F" w:rsidRDefault="00A574C4" w:rsidP="003F636F">
      <w:pPr>
        <w:ind w:firstLineChars="201" w:firstLine="563"/>
        <w:rPr>
          <w:sz w:val="28"/>
          <w:szCs w:val="28"/>
        </w:rPr>
      </w:pPr>
      <w:r w:rsidRPr="003F636F">
        <w:rPr>
          <w:rFonts w:hint="eastAsia"/>
          <w:sz w:val="28"/>
          <w:szCs w:val="28"/>
        </w:rPr>
        <w:t>3.</w:t>
      </w:r>
      <w:r w:rsidRPr="003F636F">
        <w:rPr>
          <w:rFonts w:hint="eastAsia"/>
          <w:sz w:val="28"/>
          <w:szCs w:val="28"/>
        </w:rPr>
        <w:t>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rsidR="00A574C4" w:rsidRPr="003F636F" w:rsidRDefault="00A574C4" w:rsidP="003F636F">
      <w:pPr>
        <w:ind w:firstLineChars="201" w:firstLine="563"/>
        <w:rPr>
          <w:sz w:val="28"/>
          <w:szCs w:val="28"/>
        </w:rPr>
      </w:pPr>
      <w:r w:rsidRPr="003F636F">
        <w:rPr>
          <w:rFonts w:hint="eastAsia"/>
          <w:sz w:val="28"/>
          <w:szCs w:val="28"/>
        </w:rPr>
        <w:t>（二）改革学校评价，推进落实立德树人根本任务</w:t>
      </w:r>
    </w:p>
    <w:p w:rsidR="00A574C4" w:rsidRPr="003F636F" w:rsidRDefault="00A574C4" w:rsidP="003F636F">
      <w:pPr>
        <w:ind w:firstLineChars="201" w:firstLine="563"/>
        <w:rPr>
          <w:sz w:val="28"/>
          <w:szCs w:val="28"/>
        </w:rPr>
      </w:pPr>
      <w:r w:rsidRPr="003F636F">
        <w:rPr>
          <w:rFonts w:hint="eastAsia"/>
          <w:sz w:val="28"/>
          <w:szCs w:val="28"/>
        </w:rPr>
        <w:t>4.</w:t>
      </w:r>
      <w:r w:rsidRPr="003F636F">
        <w:rPr>
          <w:rFonts w:hint="eastAsia"/>
          <w:sz w:val="28"/>
          <w:szCs w:val="28"/>
        </w:rPr>
        <w:t>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A574C4" w:rsidRPr="003F636F" w:rsidRDefault="00A574C4" w:rsidP="003F636F">
      <w:pPr>
        <w:ind w:firstLineChars="201" w:firstLine="563"/>
        <w:rPr>
          <w:sz w:val="28"/>
          <w:szCs w:val="28"/>
        </w:rPr>
      </w:pPr>
      <w:r w:rsidRPr="003F636F">
        <w:rPr>
          <w:rFonts w:hint="eastAsia"/>
          <w:sz w:val="28"/>
          <w:szCs w:val="28"/>
        </w:rPr>
        <w:t>5.</w:t>
      </w:r>
      <w:r w:rsidRPr="003F636F">
        <w:rPr>
          <w:rFonts w:hint="eastAsia"/>
          <w:sz w:val="28"/>
          <w:szCs w:val="28"/>
        </w:rPr>
        <w:t>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A574C4" w:rsidRPr="003F636F" w:rsidRDefault="00A574C4" w:rsidP="003F636F">
      <w:pPr>
        <w:ind w:firstLineChars="201" w:firstLine="563"/>
        <w:rPr>
          <w:sz w:val="28"/>
          <w:szCs w:val="28"/>
        </w:rPr>
      </w:pPr>
      <w:r w:rsidRPr="003F636F">
        <w:rPr>
          <w:rFonts w:hint="eastAsia"/>
          <w:sz w:val="28"/>
          <w:szCs w:val="28"/>
        </w:rPr>
        <w:t>6.</w:t>
      </w:r>
      <w:r w:rsidRPr="003F636F">
        <w:rPr>
          <w:rFonts w:hint="eastAsia"/>
          <w:sz w:val="28"/>
          <w:szCs w:val="28"/>
        </w:rPr>
        <w:t>改进中小学校评价。义务教育学校重点评价促进学生全面发展、保障学生平等权益、引领教师专业发展、提升教育教学水平、营造和</w:t>
      </w:r>
      <w:r w:rsidRPr="003F636F">
        <w:rPr>
          <w:rFonts w:hint="eastAsia"/>
          <w:sz w:val="28"/>
          <w:szCs w:val="28"/>
        </w:rPr>
        <w:lastRenderedPageBreak/>
        <w:t>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rsidR="00A574C4" w:rsidRPr="003F636F" w:rsidRDefault="00A574C4" w:rsidP="003F636F">
      <w:pPr>
        <w:ind w:firstLineChars="201" w:firstLine="563"/>
        <w:rPr>
          <w:sz w:val="28"/>
          <w:szCs w:val="28"/>
        </w:rPr>
      </w:pPr>
      <w:r w:rsidRPr="003F636F">
        <w:rPr>
          <w:rFonts w:hint="eastAsia"/>
          <w:sz w:val="28"/>
          <w:szCs w:val="28"/>
        </w:rPr>
        <w:t>7.</w:t>
      </w:r>
      <w:r w:rsidRPr="003F636F">
        <w:rPr>
          <w:rFonts w:hint="eastAsia"/>
          <w:sz w:val="28"/>
          <w:szCs w:val="28"/>
        </w:rPr>
        <w:t>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A574C4" w:rsidRPr="003F636F" w:rsidRDefault="00A574C4" w:rsidP="003F636F">
      <w:pPr>
        <w:ind w:firstLineChars="201" w:firstLine="563"/>
        <w:rPr>
          <w:sz w:val="28"/>
          <w:szCs w:val="28"/>
        </w:rPr>
      </w:pPr>
      <w:r w:rsidRPr="003F636F">
        <w:rPr>
          <w:rFonts w:hint="eastAsia"/>
          <w:sz w:val="28"/>
          <w:szCs w:val="28"/>
        </w:rPr>
        <w:t>8.</w:t>
      </w:r>
      <w:r w:rsidRPr="003F636F">
        <w:rPr>
          <w:rFonts w:hint="eastAsia"/>
          <w:sz w:val="28"/>
          <w:szCs w:val="28"/>
        </w:rPr>
        <w:t>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w:t>
      </w:r>
      <w:r w:rsidRPr="003F636F">
        <w:rPr>
          <w:rFonts w:hint="eastAsia"/>
          <w:sz w:val="28"/>
          <w:szCs w:val="28"/>
        </w:rPr>
        <w:lastRenderedPageBreak/>
        <w:t>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A574C4" w:rsidRPr="003F636F" w:rsidRDefault="00A574C4" w:rsidP="003F636F">
      <w:pPr>
        <w:ind w:firstLineChars="201" w:firstLine="563"/>
        <w:rPr>
          <w:sz w:val="28"/>
          <w:szCs w:val="28"/>
        </w:rPr>
      </w:pPr>
      <w:r w:rsidRPr="003F636F">
        <w:rPr>
          <w:rFonts w:hint="eastAsia"/>
          <w:sz w:val="28"/>
          <w:szCs w:val="28"/>
        </w:rPr>
        <w:t>（三）改革教师评价，推进践行教书育人使命</w:t>
      </w:r>
    </w:p>
    <w:p w:rsidR="00A574C4" w:rsidRPr="003F636F" w:rsidRDefault="00A574C4" w:rsidP="003F636F">
      <w:pPr>
        <w:ind w:firstLineChars="201" w:firstLine="563"/>
        <w:rPr>
          <w:sz w:val="28"/>
          <w:szCs w:val="28"/>
        </w:rPr>
      </w:pPr>
      <w:r w:rsidRPr="003F636F">
        <w:rPr>
          <w:rFonts w:hint="eastAsia"/>
          <w:sz w:val="28"/>
          <w:szCs w:val="28"/>
        </w:rPr>
        <w:t>9.</w:t>
      </w:r>
      <w:r w:rsidRPr="003F636F">
        <w:rPr>
          <w:rFonts w:hint="eastAsia"/>
          <w:sz w:val="28"/>
          <w:szCs w:val="28"/>
        </w:rPr>
        <w:t>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A574C4" w:rsidRPr="003F636F" w:rsidRDefault="00A574C4" w:rsidP="003F636F">
      <w:pPr>
        <w:ind w:firstLineChars="201" w:firstLine="563"/>
        <w:rPr>
          <w:sz w:val="28"/>
          <w:szCs w:val="28"/>
        </w:rPr>
      </w:pPr>
      <w:r w:rsidRPr="003F636F">
        <w:rPr>
          <w:rFonts w:hint="eastAsia"/>
          <w:sz w:val="28"/>
          <w:szCs w:val="28"/>
        </w:rPr>
        <w:t>10.</w:t>
      </w:r>
      <w:r w:rsidRPr="003F636F">
        <w:rPr>
          <w:rFonts w:hint="eastAsia"/>
          <w:sz w:val="28"/>
          <w:szCs w:val="28"/>
        </w:rPr>
        <w:t>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w:t>
      </w:r>
      <w:r w:rsidRPr="003F636F">
        <w:rPr>
          <w:rFonts w:hint="eastAsia"/>
          <w:sz w:val="28"/>
          <w:szCs w:val="28"/>
        </w:rPr>
        <w:lastRenderedPageBreak/>
        <w:t>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A574C4" w:rsidRPr="003F636F" w:rsidRDefault="00A574C4" w:rsidP="003F636F">
      <w:pPr>
        <w:ind w:firstLineChars="201" w:firstLine="563"/>
        <w:rPr>
          <w:sz w:val="28"/>
          <w:szCs w:val="28"/>
        </w:rPr>
      </w:pPr>
      <w:r w:rsidRPr="003F636F">
        <w:rPr>
          <w:rFonts w:hint="eastAsia"/>
          <w:sz w:val="28"/>
          <w:szCs w:val="28"/>
        </w:rPr>
        <w:t>11.</w:t>
      </w:r>
      <w:r w:rsidRPr="003F636F">
        <w:rPr>
          <w:rFonts w:hint="eastAsia"/>
          <w:sz w:val="28"/>
          <w:szCs w:val="28"/>
        </w:rPr>
        <w:t>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rsidR="00A574C4" w:rsidRPr="003F636F" w:rsidRDefault="00A574C4" w:rsidP="003F636F">
      <w:pPr>
        <w:ind w:firstLineChars="201" w:firstLine="563"/>
        <w:rPr>
          <w:sz w:val="28"/>
          <w:szCs w:val="28"/>
        </w:rPr>
      </w:pPr>
      <w:r w:rsidRPr="003F636F">
        <w:rPr>
          <w:rFonts w:hint="eastAsia"/>
          <w:sz w:val="28"/>
          <w:szCs w:val="28"/>
        </w:rPr>
        <w:t>12.</w:t>
      </w:r>
      <w:r w:rsidRPr="003F636F">
        <w:rPr>
          <w:rFonts w:hint="eastAsia"/>
          <w:sz w:val="28"/>
          <w:szCs w:val="28"/>
        </w:rPr>
        <w:t>改进高校教师科研评价。突出质量导向，重点评价学术贡献、社会贡献以及支撑人才培养情况，不得将论文数、项目数、课题经费等科研量化指标与绩效工资分配、奖励挂钩。根据不同学科、不同岗</w:t>
      </w:r>
      <w:r w:rsidRPr="003F636F">
        <w:rPr>
          <w:rFonts w:hint="eastAsia"/>
          <w:sz w:val="28"/>
          <w:szCs w:val="28"/>
        </w:rPr>
        <w:lastRenderedPageBreak/>
        <w:t>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A574C4" w:rsidRPr="003F636F" w:rsidRDefault="00A574C4" w:rsidP="003F636F">
      <w:pPr>
        <w:ind w:firstLineChars="201" w:firstLine="563"/>
        <w:rPr>
          <w:sz w:val="28"/>
          <w:szCs w:val="28"/>
        </w:rPr>
      </w:pPr>
      <w:r w:rsidRPr="003F636F">
        <w:rPr>
          <w:rFonts w:hint="eastAsia"/>
          <w:sz w:val="28"/>
          <w:szCs w:val="28"/>
        </w:rPr>
        <w:t>13.</w:t>
      </w:r>
      <w:r w:rsidRPr="003F636F">
        <w:rPr>
          <w:rFonts w:hint="eastAsia"/>
          <w:sz w:val="28"/>
          <w:szCs w:val="28"/>
        </w:rPr>
        <w:t>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A574C4" w:rsidRPr="003F636F" w:rsidRDefault="00A574C4" w:rsidP="003F636F">
      <w:pPr>
        <w:ind w:firstLineChars="201" w:firstLine="563"/>
        <w:rPr>
          <w:sz w:val="28"/>
          <w:szCs w:val="28"/>
        </w:rPr>
      </w:pPr>
      <w:r w:rsidRPr="003F636F">
        <w:rPr>
          <w:rFonts w:hint="eastAsia"/>
          <w:sz w:val="28"/>
          <w:szCs w:val="28"/>
        </w:rPr>
        <w:t>（四）改革学生评价，促进德智体美劳全面发展</w:t>
      </w:r>
    </w:p>
    <w:p w:rsidR="00A574C4" w:rsidRPr="003F636F" w:rsidRDefault="00A574C4" w:rsidP="003F636F">
      <w:pPr>
        <w:ind w:firstLineChars="201" w:firstLine="563"/>
        <w:rPr>
          <w:sz w:val="28"/>
          <w:szCs w:val="28"/>
        </w:rPr>
      </w:pPr>
      <w:r w:rsidRPr="003F636F">
        <w:rPr>
          <w:rFonts w:hint="eastAsia"/>
          <w:sz w:val="28"/>
          <w:szCs w:val="28"/>
        </w:rPr>
        <w:t>14.</w:t>
      </w:r>
      <w:r w:rsidRPr="003F636F">
        <w:rPr>
          <w:rFonts w:hint="eastAsia"/>
          <w:sz w:val="28"/>
          <w:szCs w:val="28"/>
        </w:rPr>
        <w:t>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rsidR="00A574C4" w:rsidRPr="003F636F" w:rsidRDefault="00A574C4" w:rsidP="003F636F">
      <w:pPr>
        <w:ind w:firstLineChars="201" w:firstLine="563"/>
        <w:rPr>
          <w:sz w:val="28"/>
          <w:szCs w:val="28"/>
        </w:rPr>
      </w:pPr>
      <w:r w:rsidRPr="003F636F">
        <w:rPr>
          <w:rFonts w:hint="eastAsia"/>
          <w:sz w:val="28"/>
          <w:szCs w:val="28"/>
        </w:rPr>
        <w:t>15.</w:t>
      </w:r>
      <w:r w:rsidRPr="003F636F">
        <w:rPr>
          <w:rFonts w:hint="eastAsia"/>
          <w:sz w:val="28"/>
          <w:szCs w:val="28"/>
        </w:rPr>
        <w:t>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w:t>
      </w:r>
      <w:r w:rsidRPr="003F636F">
        <w:rPr>
          <w:rFonts w:hint="eastAsia"/>
          <w:sz w:val="28"/>
          <w:szCs w:val="28"/>
        </w:rPr>
        <w:lastRenderedPageBreak/>
        <w:t>师以及社区等参与评价的有效方式，客观记录学生品行日常表现和突出表现，特别是践行社会主义核心价值观情况，将其作为学生综合素质评价的重要内容。</w:t>
      </w:r>
    </w:p>
    <w:p w:rsidR="00A574C4" w:rsidRPr="003F636F" w:rsidRDefault="00A574C4" w:rsidP="003F636F">
      <w:pPr>
        <w:ind w:firstLineChars="201" w:firstLine="563"/>
        <w:rPr>
          <w:sz w:val="28"/>
          <w:szCs w:val="28"/>
        </w:rPr>
      </w:pPr>
      <w:r w:rsidRPr="003F636F">
        <w:rPr>
          <w:rFonts w:hint="eastAsia"/>
          <w:sz w:val="28"/>
          <w:szCs w:val="28"/>
        </w:rPr>
        <w:t>16.</w:t>
      </w:r>
      <w:r w:rsidRPr="003F636F">
        <w:rPr>
          <w:rFonts w:hint="eastAsia"/>
          <w:sz w:val="28"/>
          <w:szCs w:val="28"/>
        </w:rPr>
        <w:t>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A574C4" w:rsidRPr="003F636F" w:rsidRDefault="00A574C4" w:rsidP="003F636F">
      <w:pPr>
        <w:ind w:firstLineChars="201" w:firstLine="563"/>
        <w:rPr>
          <w:sz w:val="28"/>
          <w:szCs w:val="28"/>
        </w:rPr>
      </w:pPr>
      <w:r w:rsidRPr="003F636F">
        <w:rPr>
          <w:rFonts w:hint="eastAsia"/>
          <w:sz w:val="28"/>
          <w:szCs w:val="28"/>
        </w:rPr>
        <w:t>17.</w:t>
      </w:r>
      <w:r w:rsidRPr="003F636F">
        <w:rPr>
          <w:rFonts w:hint="eastAsia"/>
          <w:sz w:val="28"/>
          <w:szCs w:val="28"/>
        </w:rPr>
        <w:t>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A574C4" w:rsidRPr="003F636F" w:rsidRDefault="00A574C4" w:rsidP="003F636F">
      <w:pPr>
        <w:ind w:firstLineChars="201" w:firstLine="563"/>
        <w:rPr>
          <w:sz w:val="28"/>
          <w:szCs w:val="28"/>
        </w:rPr>
      </w:pPr>
      <w:r w:rsidRPr="003F636F">
        <w:rPr>
          <w:rFonts w:hint="eastAsia"/>
          <w:sz w:val="28"/>
          <w:szCs w:val="28"/>
        </w:rPr>
        <w:t>18.</w:t>
      </w:r>
      <w:r w:rsidRPr="003F636F">
        <w:rPr>
          <w:rFonts w:hint="eastAsia"/>
          <w:sz w:val="28"/>
          <w:szCs w:val="28"/>
        </w:rPr>
        <w:t>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A574C4" w:rsidRPr="003F636F" w:rsidRDefault="00A574C4" w:rsidP="003F636F">
      <w:pPr>
        <w:ind w:firstLineChars="201" w:firstLine="563"/>
        <w:rPr>
          <w:sz w:val="28"/>
          <w:szCs w:val="28"/>
        </w:rPr>
      </w:pPr>
      <w:r w:rsidRPr="003F636F">
        <w:rPr>
          <w:rFonts w:hint="eastAsia"/>
          <w:sz w:val="28"/>
          <w:szCs w:val="28"/>
        </w:rPr>
        <w:t>19.</w:t>
      </w:r>
      <w:r w:rsidRPr="003F636F">
        <w:rPr>
          <w:rFonts w:hint="eastAsia"/>
          <w:sz w:val="28"/>
          <w:szCs w:val="28"/>
        </w:rPr>
        <w:t>严格学业标准。完善各级各类学校学生学业要求，严把出口</w:t>
      </w:r>
      <w:r w:rsidRPr="003F636F">
        <w:rPr>
          <w:rFonts w:hint="eastAsia"/>
          <w:sz w:val="28"/>
          <w:szCs w:val="28"/>
        </w:rPr>
        <w:lastRenderedPageBreak/>
        <w:t>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A574C4" w:rsidRPr="003F636F" w:rsidRDefault="00A574C4" w:rsidP="003F636F">
      <w:pPr>
        <w:ind w:firstLineChars="201" w:firstLine="563"/>
        <w:rPr>
          <w:sz w:val="28"/>
          <w:szCs w:val="28"/>
        </w:rPr>
      </w:pPr>
      <w:r w:rsidRPr="003F636F">
        <w:rPr>
          <w:rFonts w:hint="eastAsia"/>
          <w:sz w:val="28"/>
          <w:szCs w:val="28"/>
        </w:rPr>
        <w:t>20.</w:t>
      </w:r>
      <w:r w:rsidRPr="003F636F">
        <w:rPr>
          <w:rFonts w:hint="eastAsia"/>
          <w:sz w:val="28"/>
          <w:szCs w:val="28"/>
        </w:rPr>
        <w:t>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w:t>
      </w:r>
      <w:r w:rsidRPr="003F636F">
        <w:rPr>
          <w:rFonts w:hint="eastAsia"/>
          <w:sz w:val="28"/>
          <w:szCs w:val="28"/>
        </w:rPr>
        <w:t>+</w:t>
      </w:r>
      <w:r w:rsidRPr="003F636F">
        <w:rPr>
          <w:rFonts w:hint="eastAsia"/>
          <w:sz w:val="28"/>
          <w:szCs w:val="28"/>
        </w:rPr>
        <w:t>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A574C4" w:rsidRPr="003F636F" w:rsidRDefault="00A574C4" w:rsidP="003F636F">
      <w:pPr>
        <w:ind w:firstLineChars="201" w:firstLine="563"/>
        <w:rPr>
          <w:sz w:val="28"/>
          <w:szCs w:val="28"/>
        </w:rPr>
      </w:pPr>
      <w:r w:rsidRPr="003F636F">
        <w:rPr>
          <w:rFonts w:hint="eastAsia"/>
          <w:sz w:val="28"/>
          <w:szCs w:val="28"/>
        </w:rPr>
        <w:t>（五）改革用人评价，共同营造教育发展良好环境</w:t>
      </w:r>
    </w:p>
    <w:p w:rsidR="00A574C4" w:rsidRPr="003F636F" w:rsidRDefault="00A574C4" w:rsidP="003F636F">
      <w:pPr>
        <w:ind w:firstLineChars="201" w:firstLine="563"/>
        <w:rPr>
          <w:sz w:val="28"/>
          <w:szCs w:val="28"/>
        </w:rPr>
      </w:pPr>
      <w:r w:rsidRPr="003F636F">
        <w:rPr>
          <w:rFonts w:hint="eastAsia"/>
          <w:sz w:val="28"/>
          <w:szCs w:val="28"/>
        </w:rPr>
        <w:t>21.</w:t>
      </w:r>
      <w:r w:rsidRPr="003F636F">
        <w:rPr>
          <w:rFonts w:hint="eastAsia"/>
          <w:sz w:val="28"/>
          <w:szCs w:val="28"/>
        </w:rPr>
        <w:t>树立正确用人导向。党政机关、事业单位、国有企业要带头扭转“唯名校”、“唯学历”的用人导向，建立以品德和能力为导向、以岗位需求为目标的人才使用机制，改变人才“高消费”状况，形成不拘一格降人才的良好局面。</w:t>
      </w:r>
    </w:p>
    <w:p w:rsidR="00A574C4" w:rsidRPr="003F636F" w:rsidRDefault="00A574C4" w:rsidP="003F636F">
      <w:pPr>
        <w:ind w:firstLineChars="201" w:firstLine="563"/>
        <w:rPr>
          <w:sz w:val="28"/>
          <w:szCs w:val="28"/>
        </w:rPr>
      </w:pPr>
      <w:r w:rsidRPr="003F636F">
        <w:rPr>
          <w:rFonts w:hint="eastAsia"/>
          <w:sz w:val="28"/>
          <w:szCs w:val="28"/>
        </w:rPr>
        <w:t>22.</w:t>
      </w:r>
      <w:r w:rsidRPr="003F636F">
        <w:rPr>
          <w:rFonts w:hint="eastAsia"/>
          <w:sz w:val="28"/>
          <w:szCs w:val="28"/>
        </w:rPr>
        <w:t>促进人岗相适。各级公务员招录、事业单位和国有企业招聘</w:t>
      </w:r>
      <w:r w:rsidRPr="003F636F">
        <w:rPr>
          <w:rFonts w:hint="eastAsia"/>
          <w:sz w:val="28"/>
          <w:szCs w:val="28"/>
        </w:rPr>
        <w:lastRenderedPageBreak/>
        <w:t>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A574C4" w:rsidRPr="003F636F" w:rsidRDefault="00A574C4" w:rsidP="003F636F">
      <w:pPr>
        <w:ind w:firstLineChars="201" w:firstLine="565"/>
        <w:rPr>
          <w:b/>
          <w:sz w:val="28"/>
          <w:szCs w:val="28"/>
        </w:rPr>
      </w:pPr>
      <w:r w:rsidRPr="003F636F">
        <w:rPr>
          <w:rFonts w:hint="eastAsia"/>
          <w:b/>
          <w:sz w:val="28"/>
          <w:szCs w:val="28"/>
        </w:rPr>
        <w:t>三、组织实施</w:t>
      </w:r>
    </w:p>
    <w:p w:rsidR="00A574C4" w:rsidRPr="003F636F" w:rsidRDefault="00A574C4" w:rsidP="003F636F">
      <w:pPr>
        <w:ind w:firstLineChars="201" w:firstLine="563"/>
        <w:rPr>
          <w:sz w:val="28"/>
          <w:szCs w:val="28"/>
        </w:rPr>
      </w:pPr>
      <w:r w:rsidRPr="003F636F">
        <w:rPr>
          <w:rFonts w:hint="eastAsia"/>
          <w:sz w:val="28"/>
          <w:szCs w:val="28"/>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A574C4" w:rsidRPr="003F636F" w:rsidRDefault="00A574C4" w:rsidP="003F636F">
      <w:pPr>
        <w:ind w:firstLineChars="201" w:firstLine="563"/>
        <w:rPr>
          <w:sz w:val="28"/>
          <w:szCs w:val="28"/>
        </w:rPr>
      </w:pPr>
      <w:r w:rsidRPr="003F636F">
        <w:rPr>
          <w:rFonts w:hint="eastAsia"/>
          <w:sz w:val="28"/>
          <w:szCs w:val="28"/>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w:t>
      </w:r>
      <w:r w:rsidRPr="003F636F">
        <w:rPr>
          <w:rFonts w:hint="eastAsia"/>
          <w:sz w:val="28"/>
          <w:szCs w:val="28"/>
        </w:rPr>
        <w:lastRenderedPageBreak/>
        <w:t>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w:t>
      </w:r>
      <w:r w:rsidRPr="003F636F">
        <w:rPr>
          <w:rFonts w:hint="eastAsia"/>
          <w:sz w:val="28"/>
          <w:szCs w:val="28"/>
        </w:rPr>
        <w:t>2030</w:t>
      </w:r>
      <w:r w:rsidRPr="003F636F">
        <w:rPr>
          <w:rFonts w:hint="eastAsia"/>
          <w:sz w:val="28"/>
          <w:szCs w:val="28"/>
        </w:rPr>
        <w:t>年可持续发展议程教育目标实施监测评估，彰显中国理念，贡献中国方案。</w:t>
      </w:r>
    </w:p>
    <w:p w:rsidR="00A574C4" w:rsidRPr="003F636F" w:rsidRDefault="00A574C4" w:rsidP="003F636F">
      <w:pPr>
        <w:ind w:firstLineChars="201" w:firstLine="563"/>
        <w:rPr>
          <w:sz w:val="28"/>
          <w:szCs w:val="28"/>
        </w:rPr>
      </w:pPr>
      <w:r w:rsidRPr="003F636F">
        <w:rPr>
          <w:rFonts w:hint="eastAsia"/>
          <w:sz w:val="28"/>
          <w:szCs w:val="28"/>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bookmarkStart w:id="0" w:name="_GoBack"/>
      <w:bookmarkEnd w:id="0"/>
    </w:p>
    <w:sectPr w:rsidR="00A574C4" w:rsidRPr="003F636F" w:rsidSect="006508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3F" w:rsidRDefault="00713A3F" w:rsidP="003F636F">
      <w:r>
        <w:separator/>
      </w:r>
    </w:p>
  </w:endnote>
  <w:endnote w:type="continuationSeparator" w:id="0">
    <w:p w:rsidR="00713A3F" w:rsidRDefault="00713A3F" w:rsidP="003F6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26318"/>
      <w:docPartObj>
        <w:docPartGallery w:val="Page Numbers (Bottom of Page)"/>
        <w:docPartUnique/>
      </w:docPartObj>
    </w:sdtPr>
    <w:sdtContent>
      <w:p w:rsidR="003F636F" w:rsidRDefault="00890593">
        <w:pPr>
          <w:pStyle w:val="a4"/>
          <w:jc w:val="center"/>
        </w:pPr>
        <w:r>
          <w:fldChar w:fldCharType="begin"/>
        </w:r>
        <w:r w:rsidR="003F636F">
          <w:instrText>PAGE   \* MERGEFORMAT</w:instrText>
        </w:r>
        <w:r>
          <w:fldChar w:fldCharType="separate"/>
        </w:r>
        <w:r w:rsidR="00C1139B" w:rsidRPr="00C1139B">
          <w:rPr>
            <w:noProof/>
            <w:lang w:val="zh-CN"/>
          </w:rPr>
          <w:t>1</w:t>
        </w:r>
        <w:r>
          <w:fldChar w:fldCharType="end"/>
        </w:r>
      </w:p>
    </w:sdtContent>
  </w:sdt>
  <w:p w:rsidR="003F636F" w:rsidRDefault="003F63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3F" w:rsidRDefault="00713A3F" w:rsidP="003F636F">
      <w:r>
        <w:separator/>
      </w:r>
    </w:p>
  </w:footnote>
  <w:footnote w:type="continuationSeparator" w:id="0">
    <w:p w:rsidR="00713A3F" w:rsidRDefault="00713A3F" w:rsidP="003F6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4C4"/>
    <w:rsid w:val="003361EF"/>
    <w:rsid w:val="003B46C4"/>
    <w:rsid w:val="003F636F"/>
    <w:rsid w:val="005537FD"/>
    <w:rsid w:val="006508A5"/>
    <w:rsid w:val="00713A3F"/>
    <w:rsid w:val="00890593"/>
    <w:rsid w:val="00890CAE"/>
    <w:rsid w:val="00A574C4"/>
    <w:rsid w:val="00C1139B"/>
    <w:rsid w:val="00D9697F"/>
    <w:rsid w:val="00DC1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36F"/>
    <w:rPr>
      <w:sz w:val="18"/>
      <w:szCs w:val="18"/>
    </w:rPr>
  </w:style>
  <w:style w:type="paragraph" w:styleId="a4">
    <w:name w:val="footer"/>
    <w:basedOn w:val="a"/>
    <w:link w:val="Char0"/>
    <w:uiPriority w:val="99"/>
    <w:unhideWhenUsed/>
    <w:rsid w:val="003F636F"/>
    <w:pPr>
      <w:tabs>
        <w:tab w:val="center" w:pos="4153"/>
        <w:tab w:val="right" w:pos="8306"/>
      </w:tabs>
      <w:snapToGrid w:val="0"/>
      <w:jc w:val="left"/>
    </w:pPr>
    <w:rPr>
      <w:sz w:val="18"/>
      <w:szCs w:val="18"/>
    </w:rPr>
  </w:style>
  <w:style w:type="character" w:customStyle="1" w:styleId="Char0">
    <w:name w:val="页脚 Char"/>
    <w:basedOn w:val="a0"/>
    <w:link w:val="a4"/>
    <w:uiPriority w:val="99"/>
    <w:rsid w:val="003F63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636F"/>
    <w:rPr>
      <w:sz w:val="18"/>
      <w:szCs w:val="18"/>
    </w:rPr>
  </w:style>
  <w:style w:type="paragraph" w:styleId="a4">
    <w:name w:val="footer"/>
    <w:basedOn w:val="a"/>
    <w:link w:val="Char0"/>
    <w:uiPriority w:val="99"/>
    <w:unhideWhenUsed/>
    <w:rsid w:val="003F636F"/>
    <w:pPr>
      <w:tabs>
        <w:tab w:val="center" w:pos="4153"/>
        <w:tab w:val="right" w:pos="8306"/>
      </w:tabs>
      <w:snapToGrid w:val="0"/>
      <w:jc w:val="left"/>
    </w:pPr>
    <w:rPr>
      <w:sz w:val="18"/>
      <w:szCs w:val="18"/>
    </w:rPr>
  </w:style>
  <w:style w:type="character" w:customStyle="1" w:styleId="Char0">
    <w:name w:val="页脚 Char"/>
    <w:basedOn w:val="a0"/>
    <w:link w:val="a4"/>
    <w:uiPriority w:val="99"/>
    <w:rsid w:val="003F636F"/>
    <w:rPr>
      <w:sz w:val="18"/>
      <w:szCs w:val="18"/>
    </w:rPr>
  </w:style>
</w:styles>
</file>

<file path=word/webSettings.xml><?xml version="1.0" encoding="utf-8"?>
<w:webSettings xmlns:r="http://schemas.openxmlformats.org/officeDocument/2006/relationships" xmlns:w="http://schemas.openxmlformats.org/wordprocessingml/2006/main">
  <w:divs>
    <w:div w:id="1717852282">
      <w:bodyDiv w:val="1"/>
      <w:marLeft w:val="0"/>
      <w:marRight w:val="0"/>
      <w:marTop w:val="0"/>
      <w:marBottom w:val="0"/>
      <w:divBdr>
        <w:top w:val="none" w:sz="0" w:space="0" w:color="auto"/>
        <w:left w:val="none" w:sz="0" w:space="0" w:color="auto"/>
        <w:bottom w:val="none" w:sz="0" w:space="0" w:color="auto"/>
        <w:right w:val="none" w:sz="0" w:space="0" w:color="auto"/>
      </w:divBdr>
      <w:divsChild>
        <w:div w:id="1991211876">
          <w:marLeft w:val="0"/>
          <w:marRight w:val="0"/>
          <w:marTop w:val="0"/>
          <w:marBottom w:val="0"/>
          <w:divBdr>
            <w:top w:val="none" w:sz="0" w:space="0" w:color="auto"/>
            <w:left w:val="none" w:sz="0" w:space="0" w:color="auto"/>
            <w:bottom w:val="none" w:sz="0" w:space="0" w:color="auto"/>
            <w:right w:val="none" w:sz="0" w:space="0" w:color="auto"/>
          </w:divBdr>
          <w:divsChild>
            <w:div w:id="194005631">
              <w:marLeft w:val="0"/>
              <w:marRight w:val="0"/>
              <w:marTop w:val="0"/>
              <w:marBottom w:val="0"/>
              <w:divBdr>
                <w:top w:val="none" w:sz="0" w:space="0" w:color="auto"/>
                <w:left w:val="none" w:sz="0" w:space="0" w:color="auto"/>
                <w:bottom w:val="none" w:sz="0" w:space="0" w:color="auto"/>
                <w:right w:val="none" w:sz="0" w:space="0" w:color="auto"/>
              </w:divBdr>
              <w:divsChild>
                <w:div w:id="2010059112">
                  <w:marLeft w:val="0"/>
                  <w:marRight w:val="0"/>
                  <w:marTop w:val="0"/>
                  <w:marBottom w:val="225"/>
                  <w:divBdr>
                    <w:top w:val="none" w:sz="0" w:space="0" w:color="auto"/>
                    <w:left w:val="none" w:sz="0" w:space="0" w:color="auto"/>
                    <w:bottom w:val="none" w:sz="0" w:space="0" w:color="auto"/>
                    <w:right w:val="none" w:sz="0" w:space="0" w:color="auto"/>
                  </w:divBdr>
                  <w:divsChild>
                    <w:div w:id="444081261">
                      <w:marLeft w:val="0"/>
                      <w:marRight w:val="0"/>
                      <w:marTop w:val="0"/>
                      <w:marBottom w:val="0"/>
                      <w:divBdr>
                        <w:top w:val="none" w:sz="0" w:space="0" w:color="auto"/>
                        <w:left w:val="none" w:sz="0" w:space="0" w:color="auto"/>
                        <w:bottom w:val="none" w:sz="0" w:space="0" w:color="auto"/>
                        <w:right w:val="none" w:sz="0" w:space="0" w:color="auto"/>
                      </w:divBdr>
                      <w:divsChild>
                        <w:div w:id="916406161">
                          <w:marLeft w:val="300"/>
                          <w:marRight w:val="0"/>
                          <w:marTop w:val="0"/>
                          <w:marBottom w:val="0"/>
                          <w:divBdr>
                            <w:top w:val="none" w:sz="0" w:space="0" w:color="auto"/>
                            <w:left w:val="none" w:sz="0" w:space="0" w:color="auto"/>
                            <w:bottom w:val="none" w:sz="0" w:space="0" w:color="auto"/>
                            <w:right w:val="none" w:sz="0" w:space="0" w:color="auto"/>
                          </w:divBdr>
                          <w:divsChild>
                            <w:div w:id="1662391649">
                              <w:marLeft w:val="0"/>
                              <w:marRight w:val="0"/>
                              <w:marTop w:val="0"/>
                              <w:marBottom w:val="0"/>
                              <w:divBdr>
                                <w:top w:val="none" w:sz="0" w:space="0" w:color="auto"/>
                                <w:left w:val="none" w:sz="0" w:space="0" w:color="auto"/>
                                <w:bottom w:val="none" w:sz="0" w:space="0" w:color="auto"/>
                                <w:right w:val="none" w:sz="0" w:space="0" w:color="auto"/>
                              </w:divBdr>
                            </w:div>
                          </w:divsChild>
                        </w:div>
                        <w:div w:id="434324822">
                          <w:marLeft w:val="300"/>
                          <w:marRight w:val="0"/>
                          <w:marTop w:val="0"/>
                          <w:marBottom w:val="0"/>
                          <w:divBdr>
                            <w:top w:val="none" w:sz="0" w:space="0" w:color="auto"/>
                            <w:left w:val="none" w:sz="0" w:space="0" w:color="auto"/>
                            <w:bottom w:val="none" w:sz="0" w:space="0" w:color="auto"/>
                            <w:right w:val="none" w:sz="0" w:space="0" w:color="auto"/>
                          </w:divBdr>
                          <w:divsChild>
                            <w:div w:id="672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1594">
                  <w:marLeft w:val="0"/>
                  <w:marRight w:val="0"/>
                  <w:marTop w:val="0"/>
                  <w:marBottom w:val="0"/>
                  <w:divBdr>
                    <w:top w:val="single" w:sz="6" w:space="8" w:color="DDDDDD"/>
                    <w:left w:val="single" w:sz="6" w:space="31" w:color="DDDDDD"/>
                    <w:bottom w:val="single" w:sz="6" w:space="29" w:color="DDDDDD"/>
                    <w:right w:val="single" w:sz="6" w:space="31" w:color="DDDDDD"/>
                  </w:divBdr>
                  <w:divsChild>
                    <w:div w:id="1516729301">
                      <w:marLeft w:val="0"/>
                      <w:marRight w:val="0"/>
                      <w:marTop w:val="0"/>
                      <w:marBottom w:val="0"/>
                      <w:divBdr>
                        <w:top w:val="none" w:sz="0" w:space="0" w:color="auto"/>
                        <w:left w:val="none" w:sz="0" w:space="0" w:color="auto"/>
                        <w:bottom w:val="single" w:sz="6" w:space="0" w:color="DCDCDC"/>
                        <w:right w:val="none" w:sz="0" w:space="0" w:color="auto"/>
                      </w:divBdr>
                      <w:divsChild>
                        <w:div w:id="635380073">
                          <w:marLeft w:val="0"/>
                          <w:marRight w:val="0"/>
                          <w:marTop w:val="0"/>
                          <w:marBottom w:val="0"/>
                          <w:divBdr>
                            <w:top w:val="none" w:sz="0" w:space="0" w:color="auto"/>
                            <w:left w:val="none" w:sz="0" w:space="0" w:color="auto"/>
                            <w:bottom w:val="none" w:sz="0" w:space="0" w:color="auto"/>
                            <w:right w:val="none" w:sz="0" w:space="0" w:color="auto"/>
                          </w:divBdr>
                          <w:divsChild>
                            <w:div w:id="693650061">
                              <w:marLeft w:val="0"/>
                              <w:marRight w:val="0"/>
                              <w:marTop w:val="0"/>
                              <w:marBottom w:val="0"/>
                              <w:divBdr>
                                <w:top w:val="none" w:sz="0" w:space="0" w:color="auto"/>
                                <w:left w:val="none" w:sz="0" w:space="0" w:color="auto"/>
                                <w:bottom w:val="none" w:sz="0" w:space="0" w:color="auto"/>
                                <w:right w:val="none" w:sz="0" w:space="0" w:color="auto"/>
                              </w:divBdr>
                              <w:divsChild>
                                <w:div w:id="921254774">
                                  <w:marLeft w:val="0"/>
                                  <w:marRight w:val="0"/>
                                  <w:marTop w:val="0"/>
                                  <w:marBottom w:val="0"/>
                                  <w:divBdr>
                                    <w:top w:val="none" w:sz="0" w:space="0" w:color="auto"/>
                                    <w:left w:val="none" w:sz="0" w:space="0" w:color="auto"/>
                                    <w:bottom w:val="none" w:sz="0" w:space="0" w:color="auto"/>
                                    <w:right w:val="none" w:sz="0" w:space="0" w:color="auto"/>
                                  </w:divBdr>
                                  <w:divsChild>
                                    <w:div w:id="1347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7027">
                      <w:marLeft w:val="0"/>
                      <w:marRight w:val="0"/>
                      <w:marTop w:val="0"/>
                      <w:marBottom w:val="0"/>
                      <w:divBdr>
                        <w:top w:val="none" w:sz="0" w:space="0" w:color="auto"/>
                        <w:left w:val="none" w:sz="0" w:space="0" w:color="auto"/>
                        <w:bottom w:val="none" w:sz="0" w:space="0" w:color="auto"/>
                        <w:right w:val="none" w:sz="0" w:space="0" w:color="auto"/>
                      </w:divBdr>
                    </w:div>
                    <w:div w:id="1212569824">
                      <w:marLeft w:val="0"/>
                      <w:marRight w:val="0"/>
                      <w:marTop w:val="100"/>
                      <w:marBottom w:val="100"/>
                      <w:divBdr>
                        <w:top w:val="none" w:sz="0" w:space="0" w:color="auto"/>
                        <w:left w:val="none" w:sz="0" w:space="0" w:color="auto"/>
                        <w:bottom w:val="none" w:sz="0" w:space="0" w:color="auto"/>
                        <w:right w:val="none" w:sz="0" w:space="0" w:color="auto"/>
                      </w:divBdr>
                    </w:div>
                    <w:div w:id="1104351247">
                      <w:marLeft w:val="0"/>
                      <w:marRight w:val="0"/>
                      <w:marTop w:val="645"/>
                      <w:marBottom w:val="0"/>
                      <w:divBdr>
                        <w:top w:val="single" w:sz="6" w:space="11" w:color="DDDDDD"/>
                        <w:left w:val="none" w:sz="0" w:space="0" w:color="auto"/>
                        <w:bottom w:val="single" w:sz="6" w:space="11" w:color="DDDDDD"/>
                        <w:right w:val="none" w:sz="0" w:space="0" w:color="auto"/>
                      </w:divBdr>
                      <w:divsChild>
                        <w:div w:id="562759053">
                          <w:marLeft w:val="0"/>
                          <w:marRight w:val="0"/>
                          <w:marTop w:val="0"/>
                          <w:marBottom w:val="0"/>
                          <w:divBdr>
                            <w:top w:val="none" w:sz="0" w:space="0" w:color="auto"/>
                            <w:left w:val="none" w:sz="0" w:space="0" w:color="auto"/>
                            <w:bottom w:val="none" w:sz="0" w:space="0" w:color="auto"/>
                            <w:right w:val="none" w:sz="0" w:space="0" w:color="auto"/>
                          </w:divBdr>
                        </w:div>
                      </w:divsChild>
                    </w:div>
                    <w:div w:id="650407498">
                      <w:marLeft w:val="0"/>
                      <w:marRight w:val="0"/>
                      <w:marTop w:val="225"/>
                      <w:marBottom w:val="0"/>
                      <w:divBdr>
                        <w:top w:val="single" w:sz="6" w:space="11" w:color="DDDDDD"/>
                        <w:left w:val="single" w:sz="6" w:space="20" w:color="DDDDDD"/>
                        <w:bottom w:val="single" w:sz="6" w:space="11" w:color="DDDDDD"/>
                        <w:right w:val="single" w:sz="6" w:space="2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2020-12-03T03:45:00Z</dcterms:created>
  <dcterms:modified xsi:type="dcterms:W3CDTF">2021-03-22T02:44:00Z</dcterms:modified>
</cp:coreProperties>
</file>