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240" w:lineRule="auto"/>
        <w:jc w:val="center"/>
        <w:textAlignment w:val="auto"/>
        <w:outlineLvl w:val="9"/>
        <w:rPr>
          <w:rFonts w:hint="eastAsia" w:ascii="仿宋_GB2312" w:hAnsi="仿宋_GB2312" w:eastAsia="仿宋_GB2312" w:cs="仿宋_GB2312"/>
          <w:b/>
          <w:bCs/>
          <w:sz w:val="36"/>
          <w:szCs w:val="36"/>
          <w:shd w:val="clear" w:color="auto" w:fill="auto"/>
          <w:lang w:val="en-US" w:eastAsia="zh-CN"/>
        </w:rPr>
      </w:pPr>
      <w:r>
        <w:rPr>
          <w:rFonts w:hint="eastAsia" w:ascii="仿宋_GB2312" w:hAnsi="仿宋_GB2312" w:eastAsia="仿宋_GB2312" w:cs="仿宋_GB2312"/>
          <w:b/>
          <w:bCs/>
          <w:sz w:val="36"/>
          <w:szCs w:val="36"/>
          <w:shd w:val="clear" w:color="auto" w:fill="auto"/>
          <w:lang w:eastAsia="zh-CN"/>
        </w:rPr>
        <w:t>河南师范大学新联学院（新乡）</w:t>
      </w:r>
      <w:r>
        <w:rPr>
          <w:rFonts w:hint="eastAsia" w:ascii="仿宋_GB2312" w:hAnsi="仿宋_GB2312" w:eastAsia="仿宋_GB2312" w:cs="仿宋_GB2312"/>
          <w:b/>
          <w:bCs/>
          <w:sz w:val="36"/>
          <w:szCs w:val="36"/>
          <w:shd w:val="clear" w:color="auto" w:fill="auto"/>
          <w:lang w:val="en-US" w:eastAsia="zh-CN"/>
        </w:rPr>
        <w:t>第八届教学技能大赛暨“课程思政”教学设计比赛工作方案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仿宋_GB2312" w:hAnsi="仿宋_GB2312" w:eastAsia="仿宋_GB2312" w:cs="仿宋_GB2312"/>
          <w:color w:val="auto"/>
          <w:kern w:val="1"/>
          <w:sz w:val="30"/>
          <w:szCs w:val="30"/>
          <w:shd w:val="clear" w:color="auto" w:fill="auto"/>
        </w:rPr>
      </w:pPr>
      <w:r>
        <w:rPr>
          <w:rFonts w:hint="eastAsia" w:ascii="仿宋_GB2312" w:hAnsi="仿宋_GB2312" w:eastAsia="仿宋_GB2312" w:cs="仿宋_GB2312"/>
          <w:color w:val="auto"/>
          <w:kern w:val="1"/>
          <w:sz w:val="30"/>
          <w:szCs w:val="30"/>
          <w:shd w:val="clear" w:color="auto" w:fill="auto"/>
        </w:rPr>
        <w:t>为深入学习贯彻全国全省高校思想政治工作会议精神，把思想政治工作贯穿教育教学全过程，推进学</w:t>
      </w:r>
      <w:r>
        <w:rPr>
          <w:rFonts w:hint="eastAsia" w:ascii="仿宋_GB2312" w:hAnsi="仿宋_GB2312" w:eastAsia="仿宋_GB2312" w:cs="仿宋_GB2312"/>
          <w:color w:val="auto"/>
          <w:kern w:val="1"/>
          <w:sz w:val="30"/>
          <w:szCs w:val="30"/>
          <w:shd w:val="clear" w:color="auto" w:fill="auto"/>
          <w:lang w:eastAsia="zh-CN"/>
        </w:rPr>
        <w:t>院</w:t>
      </w:r>
      <w:r>
        <w:rPr>
          <w:rFonts w:hint="eastAsia" w:ascii="仿宋_GB2312" w:hAnsi="仿宋_GB2312" w:eastAsia="仿宋_GB2312" w:cs="仿宋_GB2312"/>
          <w:color w:val="auto"/>
          <w:kern w:val="1"/>
          <w:sz w:val="30"/>
          <w:szCs w:val="30"/>
          <w:shd w:val="clear" w:color="auto" w:fill="auto"/>
        </w:rPr>
        <w:t>课程思政教育教学体系建设，发挥广大教师在课程教学中的育人作用，承担起“课程思政”工作的主体责任，</w:t>
      </w:r>
      <w:r>
        <w:rPr>
          <w:rFonts w:hint="eastAsia" w:ascii="仿宋_GB2312" w:hAnsi="仿宋_GB2312" w:eastAsia="仿宋_GB2312" w:cs="仿宋_GB2312"/>
          <w:color w:val="auto"/>
          <w:kern w:val="1"/>
          <w:sz w:val="30"/>
          <w:szCs w:val="30"/>
          <w:shd w:val="clear" w:color="auto" w:fill="auto"/>
          <w:lang w:eastAsia="zh-CN"/>
        </w:rPr>
        <w:t>学</w:t>
      </w:r>
      <w:r>
        <w:rPr>
          <w:rFonts w:hint="eastAsia" w:ascii="仿宋_GB2312" w:hAnsi="仿宋_GB2312" w:eastAsia="仿宋_GB2312" w:cs="仿宋_GB2312"/>
          <w:color w:val="auto"/>
          <w:kern w:val="1"/>
          <w:sz w:val="30"/>
          <w:szCs w:val="30"/>
          <w:shd w:val="clear" w:color="auto" w:fill="auto"/>
        </w:rPr>
        <w:t>院决定在全院范围内开展“课程思政”</w:t>
      </w:r>
      <w:r>
        <w:rPr>
          <w:rFonts w:hint="eastAsia" w:ascii="仿宋_GB2312" w:hAnsi="仿宋_GB2312" w:eastAsia="仿宋_GB2312" w:cs="仿宋_GB2312"/>
          <w:color w:val="auto"/>
          <w:kern w:val="1"/>
          <w:sz w:val="30"/>
          <w:szCs w:val="30"/>
          <w:shd w:val="clear" w:color="auto" w:fill="auto"/>
          <w:lang w:eastAsia="zh-CN"/>
        </w:rPr>
        <w:t>教学设计比赛。</w:t>
      </w:r>
      <w:r>
        <w:rPr>
          <w:rFonts w:hint="eastAsia" w:ascii="仿宋_GB2312" w:hAnsi="仿宋_GB2312" w:eastAsia="仿宋_GB2312" w:cs="仿宋_GB2312"/>
          <w:color w:val="auto"/>
          <w:kern w:val="1"/>
          <w:sz w:val="30"/>
          <w:szCs w:val="30"/>
          <w:shd w:val="clear" w:color="auto" w:fill="auto"/>
        </w:rPr>
        <w:t>为保证此项活动的顺利开展，特制订本实施方案。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2" w:firstLineChars="200"/>
        <w:jc w:val="both"/>
        <w:textAlignment w:val="auto"/>
        <w:outlineLvl w:val="9"/>
        <w:rPr>
          <w:rFonts w:hint="eastAsia" w:ascii="仿宋_GB2312" w:hAnsi="仿宋_GB2312" w:eastAsia="仿宋_GB2312" w:cs="仿宋_GB2312"/>
          <w:color w:val="auto"/>
          <w:kern w:val="1"/>
          <w:sz w:val="30"/>
          <w:szCs w:val="30"/>
          <w:shd w:val="clear" w:color="auto" w:fill="auto"/>
        </w:rPr>
      </w:pPr>
      <w:r>
        <w:rPr>
          <w:rFonts w:hint="eastAsia" w:ascii="仿宋_GB2312" w:hAnsi="仿宋_GB2312" w:eastAsia="仿宋_GB2312" w:cs="仿宋_GB2312"/>
          <w:b/>
          <w:bCs/>
          <w:color w:val="auto"/>
          <w:kern w:val="1"/>
          <w:sz w:val="30"/>
          <w:szCs w:val="30"/>
          <w:shd w:val="clear" w:color="auto" w:fill="auto"/>
          <w:lang w:val="en-US" w:eastAsia="zh-CN"/>
        </w:rPr>
        <w:t>一、指导思想</w:t>
      </w:r>
      <w:r>
        <w:rPr>
          <w:rFonts w:hint="eastAsia" w:ascii="仿宋_GB2312" w:hAnsi="仿宋_GB2312" w:eastAsia="仿宋_GB2312" w:cs="仿宋_GB2312"/>
          <w:color w:val="auto"/>
          <w:kern w:val="1"/>
          <w:sz w:val="30"/>
          <w:szCs w:val="30"/>
          <w:shd w:val="clear" w:color="auto" w:fill="auto"/>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仿宋_GB2312" w:hAnsi="仿宋_GB2312" w:eastAsia="仿宋_GB2312" w:cs="仿宋_GB2312"/>
          <w:color w:val="auto"/>
          <w:kern w:val="1"/>
          <w:sz w:val="30"/>
          <w:szCs w:val="30"/>
          <w:shd w:val="clear" w:color="auto" w:fill="auto"/>
          <w:lang w:val="en-US" w:eastAsia="zh-CN"/>
        </w:rPr>
      </w:pPr>
      <w:r>
        <w:rPr>
          <w:rFonts w:hint="eastAsia" w:ascii="仿宋_GB2312" w:hAnsi="仿宋_GB2312" w:eastAsia="仿宋_GB2312" w:cs="仿宋_GB2312"/>
          <w:color w:val="auto"/>
          <w:kern w:val="1"/>
          <w:sz w:val="30"/>
          <w:szCs w:val="30"/>
          <w:shd w:val="clear" w:color="auto" w:fill="auto"/>
          <w:lang w:val="en-US" w:eastAsia="zh-CN"/>
        </w:rPr>
        <w:t>高举中国特色社会主义旗帜，以马克思列宁主义、毛泽东思想、邓小平理论、“三个代表”重要思想、科学发展观、习近平新时代中国特色社会主义思想为指导，以党的十九大精神为指引，深入学习贯彻全国全省高校思想政治工作会议精神，坚持社会主义办学方向，落实立德树人根本任务,充分发挥思想政治理论课主渠道作用，深入挖掘通识课程、专业课程及各教学环节育人功能，形成各类各门课程协同育人格局，把思想政治工作贯穿教育教学全过程，实现知识传授、能力培养与价值引领的有机统一，着力培养有社会责任、有创新精神、有专门知识、有实践能力、有健康身心的应用型专门人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2" w:firstLineChars="200"/>
        <w:jc w:val="both"/>
        <w:textAlignment w:val="auto"/>
        <w:outlineLvl w:val="9"/>
        <w:rPr>
          <w:rFonts w:hint="eastAsia" w:ascii="仿宋_GB2312" w:hAnsi="仿宋_GB2312" w:eastAsia="仿宋_GB2312" w:cs="仿宋_GB2312"/>
          <w:color w:val="auto"/>
          <w:kern w:val="1"/>
          <w:sz w:val="30"/>
          <w:szCs w:val="30"/>
          <w:shd w:val="clear" w:color="auto" w:fill="auto"/>
          <w:lang w:val="en-US" w:eastAsia="zh-CN"/>
        </w:rPr>
      </w:pPr>
      <w:r>
        <w:rPr>
          <w:rFonts w:hint="eastAsia" w:ascii="仿宋_GB2312" w:hAnsi="仿宋_GB2312" w:eastAsia="仿宋_GB2312" w:cs="仿宋_GB2312"/>
          <w:b/>
          <w:bCs/>
          <w:color w:val="auto"/>
          <w:kern w:val="1"/>
          <w:sz w:val="30"/>
          <w:szCs w:val="30"/>
          <w:shd w:val="clear" w:color="auto" w:fill="auto"/>
          <w:lang w:val="en-US" w:eastAsia="zh-CN"/>
        </w:rPr>
        <w:t>二、活动目标</w:t>
      </w:r>
      <w:r>
        <w:rPr>
          <w:rFonts w:hint="eastAsia" w:ascii="仿宋_GB2312" w:hAnsi="仿宋_GB2312" w:eastAsia="仿宋_GB2312" w:cs="仿宋_GB2312"/>
          <w:color w:val="auto"/>
          <w:kern w:val="1"/>
          <w:sz w:val="30"/>
          <w:szCs w:val="30"/>
          <w:shd w:val="clear" w:color="auto" w:fill="auto"/>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outlineLvl w:val="9"/>
        <w:rPr>
          <w:rFonts w:hint="eastAsia" w:ascii="仿宋_GB2312" w:hAnsi="仿宋_GB2312" w:eastAsia="仿宋_GB2312" w:cs="仿宋_GB2312"/>
          <w:color w:val="auto"/>
          <w:kern w:val="1"/>
          <w:sz w:val="30"/>
          <w:szCs w:val="30"/>
          <w:shd w:val="clear" w:color="auto" w:fill="auto"/>
        </w:rPr>
      </w:pPr>
      <w:r>
        <w:rPr>
          <w:rFonts w:hint="eastAsia" w:ascii="仿宋_GB2312" w:hAnsi="仿宋_GB2312" w:eastAsia="仿宋_GB2312" w:cs="仿宋_GB2312"/>
          <w:color w:val="auto"/>
          <w:kern w:val="1"/>
          <w:sz w:val="30"/>
          <w:szCs w:val="30"/>
          <w:shd w:val="clear" w:color="auto" w:fill="auto"/>
          <w:lang w:val="en-US" w:eastAsia="zh-CN"/>
        </w:rPr>
        <w:t>深入挖掘课程蕴含的思想政治教育资源，以社会主义核心价值观和中华优秀传统文化教育为灵魂和主线，以专业技能知识为载体，做好课程育人教学设计，达到价值塑造、能力培养、知识传授“三位一体”的教学目标，打造专业教育与思政教育的协同效应，使得专业课程与思政课程形成同心同向的育人格局。</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562" w:firstLineChars="200"/>
        <w:jc w:val="both"/>
        <w:textAlignment w:val="auto"/>
        <w:outlineLvl w:val="9"/>
        <w:rPr>
          <w:rFonts w:hint="eastAsia" w:ascii="仿宋_GB2312" w:eastAsia="仿宋_GB2312"/>
          <w:b/>
          <w:bCs/>
          <w:sz w:val="28"/>
          <w:szCs w:val="28"/>
        </w:rPr>
      </w:pPr>
      <w:r>
        <w:rPr>
          <w:rFonts w:hint="eastAsia" w:ascii="仿宋_GB2312" w:eastAsia="仿宋_GB2312"/>
          <w:b/>
          <w:bCs/>
          <w:sz w:val="28"/>
          <w:szCs w:val="28"/>
          <w:lang w:eastAsia="zh-CN"/>
        </w:rPr>
        <w:t>三、</w:t>
      </w:r>
      <w:r>
        <w:rPr>
          <w:rFonts w:hint="eastAsia" w:ascii="仿宋_GB2312" w:eastAsia="仿宋_GB2312"/>
          <w:b/>
          <w:bCs/>
          <w:sz w:val="28"/>
          <w:szCs w:val="28"/>
        </w:rPr>
        <w:t>参赛对象及</w:t>
      </w:r>
      <w:r>
        <w:rPr>
          <w:rFonts w:hint="eastAsia" w:ascii="仿宋_GB2312" w:eastAsia="仿宋_GB2312"/>
          <w:b/>
          <w:bCs/>
          <w:sz w:val="28"/>
          <w:szCs w:val="28"/>
          <w:lang w:eastAsia="zh-CN"/>
        </w:rPr>
        <w:t>名额分配</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1.学院</w:t>
      </w:r>
      <w:r>
        <w:rPr>
          <w:rFonts w:hint="eastAsia" w:ascii="仿宋_GB2312" w:hAnsi="仿宋_GB2312" w:eastAsia="仿宋_GB2312" w:cs="仿宋_GB2312"/>
          <w:sz w:val="28"/>
          <w:szCs w:val="28"/>
        </w:rPr>
        <w:t>专</w:t>
      </w:r>
      <w:r>
        <w:rPr>
          <w:rFonts w:hint="eastAsia" w:ascii="仿宋_GB2312" w:hAnsi="仿宋_GB2312" w:eastAsia="仿宋_GB2312" w:cs="仿宋_GB2312"/>
          <w:color w:val="000000"/>
          <w:sz w:val="28"/>
          <w:szCs w:val="28"/>
        </w:rPr>
        <w:t>兼职教师</w:t>
      </w:r>
      <w:r>
        <w:rPr>
          <w:rFonts w:hint="eastAsia" w:ascii="仿宋_GB2312" w:hAnsi="仿宋_GB2312" w:eastAsia="仿宋_GB2312" w:cs="仿宋_GB2312"/>
          <w:color w:val="000000"/>
          <w:sz w:val="28"/>
          <w:szCs w:val="28"/>
          <w:lang w:eastAsia="zh-CN"/>
        </w:rPr>
        <w:t>，包括</w:t>
      </w:r>
      <w:r>
        <w:rPr>
          <w:rFonts w:hint="eastAsia" w:ascii="仿宋_GB2312" w:hAnsi="仿宋_GB2312" w:eastAsia="仿宋_GB2312" w:cs="仿宋_GB2312"/>
          <w:color w:val="000000"/>
          <w:sz w:val="28"/>
          <w:szCs w:val="28"/>
        </w:rPr>
        <w:t>已经上课的教师和即将上课的教师</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2.已经上课的教师：</w:t>
      </w:r>
      <w:r>
        <w:rPr>
          <w:rFonts w:hint="eastAsia" w:ascii="仿宋_GB2312" w:hAnsi="仿宋_GB2312" w:eastAsia="仿宋_GB2312" w:cs="仿宋_GB2312"/>
          <w:sz w:val="28"/>
          <w:szCs w:val="28"/>
        </w:rPr>
        <w:t>积极承担教学任务，教学工作量饱满，教学效果优良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近</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年内未发生教学事故、教学差错</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3.即将上课的教师：工作已满1年。</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1"/>
          <w:sz w:val="30"/>
          <w:szCs w:val="30"/>
          <w:shd w:val="clear" w:color="auto" w:fill="auto"/>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color w:val="000000"/>
          <w:sz w:val="28"/>
          <w:szCs w:val="28"/>
        </w:rPr>
        <w:t>按照各部门专兼职教师人数不少于30%的比例报名参</w:t>
      </w:r>
      <w:r>
        <w:rPr>
          <w:rFonts w:hint="eastAsia" w:ascii="仿宋_GB2312" w:hAnsi="仿宋_GB2312" w:eastAsia="仿宋_GB2312" w:cs="仿宋_GB2312"/>
          <w:color w:val="000000"/>
          <w:sz w:val="28"/>
          <w:szCs w:val="28"/>
          <w:lang w:eastAsia="zh-CN"/>
        </w:rPr>
        <w:t>赛</w:t>
      </w:r>
      <w:r>
        <w:rPr>
          <w:rFonts w:hint="eastAsia" w:ascii="仿宋_GB2312" w:hAnsi="仿宋_GB2312" w:eastAsia="仿宋_GB2312" w:cs="仿宋_GB2312"/>
          <w:color w:val="00000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2" w:firstLineChars="200"/>
        <w:jc w:val="both"/>
        <w:textAlignment w:val="auto"/>
        <w:outlineLvl w:val="9"/>
        <w:rPr>
          <w:rFonts w:hint="eastAsia" w:ascii="仿宋_GB2312" w:hAnsi="仿宋_GB2312" w:eastAsia="仿宋_GB2312" w:cs="仿宋_GB2312"/>
          <w:b/>
          <w:bCs/>
          <w:color w:val="auto"/>
          <w:kern w:val="1"/>
          <w:sz w:val="30"/>
          <w:szCs w:val="30"/>
          <w:shd w:val="clear" w:color="auto" w:fill="auto"/>
          <w:lang w:val="en-US" w:eastAsia="zh-CN"/>
        </w:rPr>
      </w:pPr>
      <w:r>
        <w:rPr>
          <w:rFonts w:hint="eastAsia" w:ascii="仿宋_GB2312" w:hAnsi="仿宋_GB2312" w:eastAsia="仿宋_GB2312" w:cs="仿宋_GB2312"/>
          <w:b/>
          <w:bCs/>
          <w:color w:val="auto"/>
          <w:kern w:val="1"/>
          <w:sz w:val="30"/>
          <w:szCs w:val="30"/>
          <w:shd w:val="clear" w:color="auto" w:fill="auto"/>
          <w:lang w:val="en-US" w:eastAsia="zh-CN"/>
        </w:rPr>
        <w:t>四、比赛内容要求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仿宋_GB2312" w:hAnsi="仿宋_GB2312" w:eastAsia="仿宋_GB2312" w:cs="仿宋_GB2312"/>
          <w:b w:val="0"/>
          <w:bCs w:val="0"/>
          <w:color w:val="auto"/>
          <w:kern w:val="1"/>
          <w:sz w:val="30"/>
          <w:szCs w:val="30"/>
          <w:shd w:val="clear" w:color="auto" w:fill="auto"/>
          <w:lang w:val="en-US" w:eastAsia="zh-CN" w:bidi="ar"/>
        </w:rPr>
      </w:pPr>
      <w:r>
        <w:rPr>
          <w:rFonts w:hint="eastAsia" w:ascii="仿宋_GB2312" w:hAnsi="仿宋_GB2312" w:eastAsia="仿宋_GB2312" w:cs="仿宋_GB2312"/>
          <w:b w:val="0"/>
          <w:bCs w:val="0"/>
          <w:color w:val="auto"/>
          <w:kern w:val="1"/>
          <w:sz w:val="30"/>
          <w:szCs w:val="30"/>
          <w:shd w:val="clear" w:color="auto" w:fill="auto"/>
          <w:lang w:val="en-US" w:eastAsia="zh-CN" w:bidi="ar"/>
        </w:rPr>
        <w:t>根据《河南师范大学新联学院（新乡）第八届教学技能大赛暨“课程思政”教学设计比赛编制指南》（见附件1），充分梳理课程里的德育元素，适当选择列入教学设计重要条目和课堂讲授的重要内容，需要重点阐明课程里包含的德育元素以及将其如何与课程教授的内容相结合。将</w:t>
      </w:r>
      <w:r>
        <w:rPr>
          <w:rFonts w:hint="eastAsia" w:ascii="仿宋_GB2312" w:hAnsi="仿宋_GB2312" w:eastAsia="仿宋_GB2312" w:cs="仿宋_GB2312"/>
          <w:b w:val="0"/>
          <w:bCs w:val="0"/>
          <w:color w:val="auto"/>
          <w:sz w:val="30"/>
          <w:szCs w:val="30"/>
          <w:shd w:val="clear" w:color="auto" w:fill="auto"/>
        </w:rPr>
        <w:t>“课程思政”</w:t>
      </w:r>
      <w:r>
        <w:rPr>
          <w:rFonts w:hint="eastAsia" w:ascii="仿宋_GB2312" w:hAnsi="仿宋_GB2312" w:eastAsia="仿宋_GB2312" w:cs="仿宋_GB2312"/>
          <w:b w:val="0"/>
          <w:bCs w:val="0"/>
          <w:color w:val="auto"/>
          <w:sz w:val="30"/>
          <w:szCs w:val="30"/>
          <w:shd w:val="clear" w:color="auto" w:fill="auto"/>
          <w:lang w:eastAsia="zh-CN"/>
        </w:rPr>
        <w:t>元素融入到整</w:t>
      </w:r>
      <w:r>
        <w:rPr>
          <w:rFonts w:hint="eastAsia" w:ascii="仿宋_GB2312" w:hAnsi="仿宋_GB2312" w:eastAsia="仿宋_GB2312" w:cs="仿宋_GB2312"/>
          <w:b w:val="0"/>
          <w:bCs w:val="0"/>
          <w:color w:val="auto"/>
          <w:kern w:val="1"/>
          <w:sz w:val="30"/>
          <w:szCs w:val="30"/>
          <w:shd w:val="clear" w:color="auto" w:fill="auto"/>
          <w:lang w:val="en-US" w:eastAsia="zh-CN" w:bidi="ar"/>
        </w:rPr>
        <w:t>个教学设计中来，实现思想政治教育与知识体系教育的有机统一。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textAlignment w:val="auto"/>
        <w:rPr>
          <w:rFonts w:hint="eastAsia" w:ascii="仿宋_GB2312" w:hAnsi="仿宋_GB2312" w:eastAsia="仿宋_GB2312" w:cs="仿宋_GB2312"/>
          <w:b/>
          <w:bCs/>
          <w:color w:val="auto"/>
          <w:kern w:val="1"/>
          <w:sz w:val="30"/>
          <w:szCs w:val="30"/>
          <w:shd w:val="clear" w:color="auto" w:fill="auto"/>
          <w:lang w:val="en-US" w:eastAsia="zh-CN" w:bidi="ar"/>
        </w:rPr>
      </w:pPr>
      <w:r>
        <w:rPr>
          <w:rFonts w:hint="eastAsia" w:ascii="仿宋_GB2312" w:hAnsi="仿宋_GB2312" w:eastAsia="仿宋_GB2312" w:cs="仿宋_GB2312"/>
          <w:b/>
          <w:bCs/>
          <w:color w:val="auto"/>
          <w:kern w:val="1"/>
          <w:sz w:val="30"/>
          <w:szCs w:val="30"/>
          <w:shd w:val="clear" w:color="auto" w:fill="auto"/>
          <w:lang w:val="en-US" w:eastAsia="zh-CN" w:bidi="ar"/>
        </w:rPr>
        <w:t>五、比赛方式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eastAsia" w:ascii="仿宋_GB2312" w:hAnsi="仿宋_GB2312" w:eastAsia="仿宋_GB2312" w:cs="仿宋_GB2312"/>
          <w:b/>
          <w:bCs/>
          <w:color w:val="auto"/>
          <w:kern w:val="1"/>
          <w:sz w:val="30"/>
          <w:szCs w:val="30"/>
          <w:shd w:val="clear" w:color="auto" w:fill="auto"/>
          <w:lang w:val="en-US" w:eastAsia="zh-CN" w:bidi="ar"/>
        </w:rPr>
      </w:pPr>
      <w:r>
        <w:rPr>
          <w:rFonts w:hint="eastAsia" w:ascii="仿宋_GB2312" w:hAnsi="仿宋_GB2312" w:eastAsia="仿宋_GB2312" w:cs="仿宋_GB2312"/>
          <w:b w:val="0"/>
          <w:bCs w:val="0"/>
          <w:color w:val="auto"/>
          <w:kern w:val="1"/>
          <w:sz w:val="30"/>
          <w:szCs w:val="30"/>
          <w:shd w:val="clear" w:color="auto" w:fill="auto"/>
          <w:lang w:val="en-US" w:eastAsia="zh-CN" w:bidi="ar"/>
        </w:rPr>
        <w:t>采取教学设计与现场教学展示相结合的方式进行。教师以一堂课（45分钟）教学内容进行“课程思政”教学方案设计（教学方案设计表模板见附件2）；现场教学展示为讲课，以</w:t>
      </w:r>
      <w:r>
        <w:rPr>
          <w:rFonts w:hint="eastAsia" w:ascii="仿宋_GB2312" w:hAnsi="仿宋_GB2312" w:eastAsia="仿宋_GB2312" w:cs="仿宋_GB2312"/>
          <w:b/>
          <w:bCs/>
          <w:color w:val="auto"/>
          <w:kern w:val="1"/>
          <w:sz w:val="30"/>
          <w:szCs w:val="30"/>
          <w:shd w:val="clear" w:color="auto" w:fill="auto"/>
          <w:lang w:val="en-US" w:eastAsia="zh-CN" w:bidi="ar"/>
        </w:rPr>
        <w:t>某一知识点</w:t>
      </w:r>
      <w:r>
        <w:rPr>
          <w:rFonts w:hint="eastAsia" w:ascii="仿宋_GB2312" w:hAnsi="仿宋_GB2312" w:eastAsia="仿宋_GB2312" w:cs="仿宋_GB2312"/>
          <w:b w:val="0"/>
          <w:bCs w:val="0"/>
          <w:color w:val="auto"/>
          <w:kern w:val="1"/>
          <w:sz w:val="30"/>
          <w:szCs w:val="30"/>
          <w:shd w:val="clear" w:color="auto" w:fill="auto"/>
          <w:lang w:val="en-US" w:eastAsia="zh-CN" w:bidi="ar"/>
        </w:rPr>
        <w:t>开展教学，时间为9-11分钟，要求用PPT课件。</w:t>
      </w:r>
      <w:r>
        <w:rPr>
          <w:rFonts w:hint="eastAsia" w:ascii="仿宋_GB2312" w:hAnsi="仿宋_GB2312" w:eastAsia="仿宋_GB2312" w:cs="仿宋_GB2312"/>
          <w:kern w:val="1"/>
          <w:sz w:val="30"/>
          <w:szCs w:val="30"/>
          <w:shd w:val="clear" w:color="auto" w:fill="auto"/>
          <w:lang w:val="en-US" w:eastAsia="zh-CN"/>
        </w:rPr>
        <w:t>其中教学设计方案占30分，现场教学展示占70分。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2" w:firstLineChars="200"/>
        <w:textAlignment w:val="auto"/>
        <w:rPr>
          <w:rFonts w:hint="eastAsia" w:ascii="仿宋_GB2312" w:hAnsi="仿宋_GB2312" w:eastAsia="仿宋_GB2312" w:cs="仿宋_GB2312"/>
          <w:b/>
          <w:bCs/>
          <w:color w:val="auto"/>
          <w:kern w:val="1"/>
          <w:sz w:val="30"/>
          <w:szCs w:val="30"/>
          <w:shd w:val="clear" w:color="auto" w:fill="auto"/>
          <w:lang w:val="en-US" w:eastAsia="zh-CN" w:bidi="ar"/>
        </w:rPr>
      </w:pPr>
      <w:r>
        <w:rPr>
          <w:rFonts w:hint="eastAsia" w:ascii="仿宋_GB2312" w:hAnsi="仿宋_GB2312" w:eastAsia="仿宋_GB2312" w:cs="仿宋_GB2312"/>
          <w:b/>
          <w:bCs/>
          <w:color w:val="auto"/>
          <w:kern w:val="1"/>
          <w:sz w:val="30"/>
          <w:szCs w:val="30"/>
          <w:shd w:val="clear" w:color="auto" w:fill="auto"/>
          <w:lang w:val="en-US" w:eastAsia="zh-CN" w:bidi="ar"/>
        </w:rPr>
        <w:t>六、比赛安排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firstLine="600" w:firstLineChars="200"/>
        <w:jc w:val="left"/>
        <w:textAlignment w:val="auto"/>
        <w:outlineLvl w:val="9"/>
        <w:rPr>
          <w:rFonts w:hint="eastAsia" w:ascii="仿宋_GB2312" w:hAnsi="仿宋_GB2312" w:eastAsia="仿宋_GB2312" w:cs="仿宋_GB2312"/>
          <w:b w:val="0"/>
          <w:bCs w:val="0"/>
          <w:color w:val="auto"/>
          <w:kern w:val="1"/>
          <w:sz w:val="30"/>
          <w:szCs w:val="30"/>
          <w:shd w:val="clear" w:color="auto" w:fill="auto"/>
          <w:lang w:val="en-US" w:eastAsia="zh-CN" w:bidi="ar"/>
        </w:rPr>
      </w:pPr>
      <w:r>
        <w:rPr>
          <w:rFonts w:hint="eastAsia" w:ascii="仿宋_GB2312" w:hAnsi="仿宋_GB2312" w:eastAsia="仿宋_GB2312" w:cs="仿宋_GB2312"/>
          <w:b w:val="0"/>
          <w:bCs w:val="0"/>
          <w:color w:val="auto"/>
          <w:kern w:val="1"/>
          <w:sz w:val="30"/>
          <w:szCs w:val="30"/>
          <w:shd w:val="clear" w:color="auto" w:fill="auto"/>
          <w:lang w:val="en-US" w:eastAsia="zh-CN" w:bidi="ar"/>
        </w:rPr>
        <w:t>1.初赛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firstLine="600" w:firstLineChars="200"/>
        <w:jc w:val="left"/>
        <w:textAlignment w:val="auto"/>
        <w:outlineLvl w:val="9"/>
        <w:rPr>
          <w:rFonts w:hint="eastAsia" w:ascii="仿宋_GB2312" w:hAnsi="仿宋_GB2312" w:eastAsia="仿宋_GB2312" w:cs="仿宋_GB2312"/>
          <w:b w:val="0"/>
          <w:bCs w:val="0"/>
          <w:color w:val="auto"/>
          <w:kern w:val="1"/>
          <w:sz w:val="30"/>
          <w:szCs w:val="30"/>
          <w:shd w:val="clear" w:color="auto" w:fill="auto"/>
          <w:lang w:val="en-US" w:eastAsia="zh-CN"/>
        </w:rPr>
      </w:pPr>
      <w:r>
        <w:rPr>
          <w:rFonts w:hint="eastAsia" w:ascii="仿宋_GB2312" w:hAnsi="仿宋_GB2312" w:eastAsia="仿宋_GB2312" w:cs="仿宋_GB2312"/>
          <w:b w:val="0"/>
          <w:bCs w:val="0"/>
          <w:color w:val="auto"/>
          <w:kern w:val="1"/>
          <w:sz w:val="30"/>
          <w:szCs w:val="30"/>
          <w:shd w:val="clear" w:color="auto" w:fill="auto"/>
          <w:lang w:val="en-US" w:eastAsia="zh-CN" w:bidi="ar"/>
        </w:rPr>
        <w:t>由教师发展与教学研究中心组织院内评审专家对各位选手的“课程思政”</w:t>
      </w:r>
      <w:r>
        <w:rPr>
          <w:rFonts w:hint="eastAsia" w:ascii="仿宋_GB2312" w:hAnsi="仿宋_GB2312" w:eastAsia="仿宋_GB2312" w:cs="仿宋_GB2312"/>
          <w:b w:val="0"/>
          <w:bCs w:val="0"/>
          <w:color w:val="auto"/>
          <w:kern w:val="1"/>
          <w:sz w:val="30"/>
          <w:szCs w:val="30"/>
          <w:shd w:val="clear" w:color="auto" w:fill="auto"/>
          <w:lang w:val="en-US" w:eastAsia="zh-CN"/>
        </w:rPr>
        <w:t>教学设计进行现场讲解打分排序，最终选定进入决赛人员。</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0" w:firstLineChars="200"/>
        <w:textAlignment w:val="auto"/>
        <w:rPr>
          <w:rFonts w:hint="eastAsia" w:ascii="仿宋_GB2312" w:hAnsi="仿宋_GB2312" w:eastAsia="仿宋_GB2312" w:cs="仿宋_GB2312"/>
          <w:b w:val="0"/>
          <w:bCs w:val="0"/>
          <w:color w:val="auto"/>
          <w:kern w:val="1"/>
          <w:sz w:val="30"/>
          <w:szCs w:val="30"/>
          <w:shd w:val="clear" w:color="auto" w:fill="auto"/>
          <w:lang w:val="en-US" w:eastAsia="zh-CN"/>
        </w:rPr>
      </w:pPr>
      <w:r>
        <w:rPr>
          <w:rFonts w:hint="eastAsia" w:ascii="仿宋_GB2312" w:hAnsi="仿宋_GB2312" w:eastAsia="仿宋_GB2312" w:cs="仿宋_GB2312"/>
          <w:b w:val="0"/>
          <w:bCs w:val="0"/>
          <w:color w:val="auto"/>
          <w:kern w:val="1"/>
          <w:sz w:val="30"/>
          <w:szCs w:val="30"/>
          <w:shd w:val="clear" w:color="auto" w:fill="auto"/>
          <w:lang w:val="en-US" w:eastAsia="zh-CN"/>
        </w:rPr>
        <w:t>时间：12月18日下午15：00（初定）</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0" w:firstLineChars="200"/>
        <w:textAlignment w:val="auto"/>
        <w:rPr>
          <w:rFonts w:hint="eastAsia" w:ascii="仿宋_GB2312" w:hAnsi="仿宋_GB2312" w:eastAsia="仿宋_GB2312" w:cs="仿宋_GB2312"/>
          <w:b w:val="0"/>
          <w:bCs w:val="0"/>
          <w:color w:val="auto"/>
          <w:kern w:val="1"/>
          <w:sz w:val="30"/>
          <w:szCs w:val="30"/>
          <w:shd w:val="clear" w:color="auto" w:fill="auto"/>
          <w:lang w:val="en-US" w:eastAsia="zh-CN"/>
        </w:rPr>
      </w:pPr>
      <w:r>
        <w:rPr>
          <w:rFonts w:hint="eastAsia" w:ascii="仿宋_GB2312" w:hAnsi="仿宋_GB2312" w:eastAsia="仿宋_GB2312" w:cs="仿宋_GB2312"/>
          <w:b w:val="0"/>
          <w:bCs w:val="0"/>
          <w:color w:val="auto"/>
          <w:kern w:val="1"/>
          <w:sz w:val="30"/>
          <w:szCs w:val="30"/>
          <w:shd w:val="clear" w:color="auto" w:fill="auto"/>
          <w:lang w:val="en-US" w:eastAsia="zh-CN"/>
        </w:rPr>
        <w:t>地点：图书信息楼2号报告厅。</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0" w:firstLineChars="200"/>
        <w:textAlignment w:val="auto"/>
        <w:rPr>
          <w:rFonts w:hint="eastAsia" w:ascii="仿宋_GB2312" w:hAnsi="仿宋_GB2312" w:eastAsia="仿宋_GB2312" w:cs="仿宋_GB2312"/>
          <w:kern w:val="1"/>
          <w:sz w:val="30"/>
          <w:szCs w:val="30"/>
          <w:shd w:val="clear" w:color="auto" w:fill="auto"/>
          <w:lang w:val="en-US" w:eastAsia="zh-CN"/>
        </w:rPr>
      </w:pPr>
      <w:r>
        <w:rPr>
          <w:rFonts w:hint="eastAsia" w:ascii="仿宋_GB2312" w:hAnsi="仿宋_GB2312" w:eastAsia="仿宋_GB2312" w:cs="仿宋_GB2312"/>
          <w:b w:val="0"/>
          <w:bCs w:val="0"/>
          <w:color w:val="auto"/>
          <w:kern w:val="1"/>
          <w:sz w:val="30"/>
          <w:szCs w:val="30"/>
          <w:shd w:val="clear" w:color="auto" w:fill="auto"/>
          <w:lang w:val="en-US" w:eastAsia="zh-CN"/>
        </w:rPr>
        <w:t>2.</w:t>
      </w:r>
      <w:r>
        <w:rPr>
          <w:rFonts w:hint="eastAsia" w:ascii="仿宋_GB2312" w:hAnsi="仿宋_GB2312" w:eastAsia="仿宋_GB2312" w:cs="仿宋_GB2312"/>
          <w:kern w:val="1"/>
          <w:sz w:val="30"/>
          <w:szCs w:val="30"/>
          <w:shd w:val="clear" w:color="auto" w:fill="auto"/>
          <w:lang w:val="en-US" w:eastAsia="zh-CN"/>
        </w:rPr>
        <w:t>决赛</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0" w:firstLineChars="200"/>
        <w:textAlignment w:val="auto"/>
        <w:rPr>
          <w:rFonts w:hint="eastAsia" w:ascii="仿宋_GB2312" w:hAnsi="仿宋_GB2312" w:eastAsia="仿宋_GB2312" w:cs="仿宋_GB2312"/>
          <w:kern w:val="1"/>
          <w:sz w:val="30"/>
          <w:szCs w:val="30"/>
          <w:shd w:val="clear" w:color="auto" w:fill="auto"/>
          <w:lang w:val="en-US" w:eastAsia="zh-CN"/>
        </w:rPr>
      </w:pPr>
      <w:r>
        <w:rPr>
          <w:rFonts w:hint="eastAsia" w:ascii="仿宋_GB2312" w:hAnsi="仿宋_GB2312" w:eastAsia="仿宋_GB2312" w:cs="仿宋_GB2312"/>
          <w:kern w:val="1"/>
          <w:sz w:val="30"/>
          <w:szCs w:val="30"/>
          <w:shd w:val="clear" w:color="auto" w:fill="auto"/>
          <w:lang w:val="en-US" w:eastAsia="zh-CN"/>
        </w:rPr>
        <w:t>由教师发展与教学研究中心组织专家评审根据“课程思政”教学设计比赛评委评审表（见附件3），现场对决赛选手的“课程思政”教学设计讲解打分，最终确定特、一、二等奖。</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0" w:firstLineChars="200"/>
        <w:textAlignment w:val="auto"/>
        <w:rPr>
          <w:rFonts w:hint="eastAsia" w:ascii="仿宋_GB2312" w:hAnsi="仿宋_GB2312" w:eastAsia="仿宋_GB2312" w:cs="仿宋_GB2312"/>
          <w:kern w:val="1"/>
          <w:sz w:val="30"/>
          <w:szCs w:val="30"/>
          <w:shd w:val="clear" w:color="auto" w:fill="auto"/>
          <w:lang w:val="en-US" w:eastAsia="zh-CN"/>
        </w:rPr>
      </w:pPr>
      <w:r>
        <w:rPr>
          <w:rFonts w:hint="eastAsia" w:ascii="仿宋_GB2312" w:hAnsi="仿宋_GB2312" w:eastAsia="仿宋_GB2312" w:cs="仿宋_GB2312"/>
          <w:kern w:val="1"/>
          <w:sz w:val="30"/>
          <w:szCs w:val="30"/>
          <w:shd w:val="clear" w:color="auto" w:fill="auto"/>
          <w:lang w:val="en-US" w:eastAsia="zh-CN"/>
        </w:rPr>
        <w:t>时间：初步定在12月下旬（另行通知）</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0" w:firstLineChars="200"/>
        <w:textAlignment w:val="auto"/>
        <w:rPr>
          <w:rFonts w:hint="eastAsia" w:ascii="仿宋_GB2312" w:hAnsi="仿宋_GB2312" w:eastAsia="仿宋_GB2312" w:cs="仿宋_GB2312"/>
          <w:kern w:val="1"/>
          <w:sz w:val="30"/>
          <w:szCs w:val="30"/>
          <w:shd w:val="clear" w:color="auto" w:fill="auto"/>
          <w:lang w:val="en-US" w:eastAsia="zh-CN"/>
        </w:rPr>
      </w:pPr>
      <w:r>
        <w:rPr>
          <w:rFonts w:hint="eastAsia" w:ascii="仿宋_GB2312" w:hAnsi="仿宋_GB2312" w:eastAsia="仿宋_GB2312" w:cs="仿宋_GB2312"/>
          <w:kern w:val="1"/>
          <w:sz w:val="30"/>
          <w:szCs w:val="30"/>
          <w:shd w:val="clear" w:color="auto" w:fill="auto"/>
          <w:lang w:val="en-US" w:eastAsia="zh-CN"/>
        </w:rPr>
        <w:t>地点：图书信息楼2号报告厅。</w:t>
      </w:r>
    </w:p>
    <w:p>
      <w:pPr>
        <w:keepNext w:val="0"/>
        <w:keepLines w:val="0"/>
        <w:pageBreakBefore w:val="0"/>
        <w:numPr>
          <w:ilvl w:val="0"/>
          <w:numId w:val="0"/>
        </w:numPr>
        <w:kinsoku/>
        <w:wordWrap/>
        <w:overflowPunct/>
        <w:topLinePunct w:val="0"/>
        <w:autoSpaceDE/>
        <w:autoSpaceDN/>
        <w:bidi w:val="0"/>
        <w:spacing w:beforeAutospacing="0" w:afterAutospacing="0" w:line="360" w:lineRule="auto"/>
        <w:ind w:firstLine="602" w:firstLineChars="200"/>
        <w:textAlignment w:val="auto"/>
        <w:rPr>
          <w:rFonts w:hint="eastAsia" w:ascii="仿宋_GB2312" w:hAnsi="仿宋_GB2312" w:eastAsia="仿宋_GB2312" w:cs="仿宋_GB2312"/>
          <w:b/>
          <w:bCs/>
          <w:sz w:val="30"/>
          <w:szCs w:val="30"/>
          <w:shd w:val="clear" w:color="auto" w:fill="auto"/>
        </w:rPr>
      </w:pPr>
      <w:r>
        <w:rPr>
          <w:rFonts w:hint="eastAsia" w:ascii="仿宋_GB2312" w:hAnsi="仿宋_GB2312" w:eastAsia="仿宋_GB2312" w:cs="仿宋_GB2312"/>
          <w:b/>
          <w:bCs/>
          <w:sz w:val="30"/>
          <w:szCs w:val="30"/>
          <w:shd w:val="clear" w:color="auto" w:fill="auto"/>
          <w:lang w:eastAsia="zh-CN"/>
        </w:rPr>
        <w:t>七、比</w:t>
      </w:r>
      <w:r>
        <w:rPr>
          <w:rFonts w:hint="eastAsia" w:ascii="仿宋_GB2312" w:hAnsi="仿宋_GB2312" w:eastAsia="仿宋_GB2312" w:cs="仿宋_GB2312"/>
          <w:b/>
          <w:bCs/>
          <w:sz w:val="30"/>
          <w:szCs w:val="30"/>
          <w:shd w:val="clear" w:color="auto" w:fill="auto"/>
        </w:rPr>
        <w:t>赛观摩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600" w:firstLineChars="200"/>
        <w:textAlignment w:val="auto"/>
        <w:outlineLvl w:val="9"/>
        <w:rPr>
          <w:rFonts w:hint="eastAsia" w:ascii="仿宋_GB2312" w:hAnsi="仿宋_GB2312" w:eastAsia="仿宋_GB2312" w:cs="仿宋_GB2312"/>
          <w:b w:val="0"/>
          <w:bCs w:val="0"/>
          <w:sz w:val="30"/>
          <w:szCs w:val="30"/>
          <w:shd w:val="clear" w:color="auto" w:fill="auto"/>
          <w:lang w:eastAsia="zh-CN"/>
        </w:rPr>
      </w:pPr>
      <w:r>
        <w:rPr>
          <w:rFonts w:hint="eastAsia" w:ascii="仿宋_GB2312" w:hAnsi="仿宋_GB2312" w:eastAsia="仿宋_GB2312" w:cs="仿宋_GB2312"/>
          <w:b w:val="0"/>
          <w:bCs w:val="0"/>
          <w:sz w:val="30"/>
          <w:szCs w:val="30"/>
          <w:shd w:val="clear" w:color="auto" w:fill="auto"/>
        </w:rPr>
        <w:t>各学院</w:t>
      </w:r>
      <w:r>
        <w:rPr>
          <w:rFonts w:hint="eastAsia" w:ascii="仿宋_GB2312" w:hAnsi="仿宋_GB2312" w:eastAsia="仿宋_GB2312" w:cs="仿宋_GB2312"/>
          <w:b w:val="0"/>
          <w:bCs w:val="0"/>
          <w:sz w:val="30"/>
          <w:szCs w:val="30"/>
          <w:shd w:val="clear" w:color="auto" w:fill="auto"/>
          <w:lang w:eastAsia="zh-CN"/>
        </w:rPr>
        <w:t>及各部门</w:t>
      </w:r>
      <w:r>
        <w:rPr>
          <w:rFonts w:hint="eastAsia" w:ascii="仿宋_GB2312" w:hAnsi="仿宋_GB2312" w:eastAsia="仿宋_GB2312" w:cs="仿宋_GB2312"/>
          <w:b w:val="0"/>
          <w:bCs w:val="0"/>
          <w:sz w:val="30"/>
          <w:szCs w:val="30"/>
          <w:shd w:val="clear" w:color="auto" w:fill="auto"/>
        </w:rPr>
        <w:t>组织本单位</w:t>
      </w:r>
      <w:r>
        <w:rPr>
          <w:rFonts w:hint="eastAsia" w:ascii="仿宋_GB2312" w:hAnsi="仿宋_GB2312" w:eastAsia="仿宋_GB2312" w:cs="仿宋_GB2312"/>
          <w:b w:val="0"/>
          <w:bCs w:val="0"/>
          <w:sz w:val="30"/>
          <w:szCs w:val="30"/>
          <w:shd w:val="clear" w:color="auto" w:fill="auto"/>
          <w:lang w:eastAsia="zh-CN"/>
        </w:rPr>
        <w:t>专兼职</w:t>
      </w:r>
      <w:r>
        <w:rPr>
          <w:rFonts w:hint="eastAsia" w:ascii="仿宋_GB2312" w:hAnsi="仿宋_GB2312" w:eastAsia="仿宋_GB2312" w:cs="仿宋_GB2312"/>
          <w:b w:val="0"/>
          <w:bCs w:val="0"/>
          <w:sz w:val="30"/>
          <w:szCs w:val="30"/>
          <w:shd w:val="clear" w:color="auto" w:fill="auto"/>
        </w:rPr>
        <w:t>教师和相关专业学生到现场进行观摩</w:t>
      </w:r>
      <w:r>
        <w:rPr>
          <w:rFonts w:hint="eastAsia" w:ascii="仿宋_GB2312" w:hAnsi="仿宋_GB2312" w:eastAsia="仿宋_GB2312" w:cs="仿宋_GB2312"/>
          <w:b w:val="0"/>
          <w:bCs w:val="0"/>
          <w:sz w:val="30"/>
          <w:szCs w:val="30"/>
          <w:shd w:val="clear" w:color="auto" w:fill="auto"/>
          <w:lang w:eastAsia="zh-CN"/>
        </w:rPr>
        <w:t>。决赛</w:t>
      </w:r>
      <w:r>
        <w:rPr>
          <w:rFonts w:hint="eastAsia" w:ascii="仿宋_GB2312" w:hAnsi="仿宋_GB2312" w:eastAsia="仿宋_GB2312" w:cs="仿宋_GB2312"/>
          <w:b w:val="0"/>
          <w:bCs w:val="0"/>
          <w:sz w:val="30"/>
          <w:szCs w:val="30"/>
          <w:shd w:val="clear" w:color="auto" w:fill="auto"/>
        </w:rPr>
        <w:t>实行全程录像，听课教师及学生要严格遵守纪律，在比赛期间不准随意走动和出入赛场或在场外大声</w:t>
      </w:r>
      <w:r>
        <w:rPr>
          <w:rFonts w:hint="eastAsia" w:ascii="仿宋_GB2312" w:hAnsi="仿宋_GB2312" w:eastAsia="仿宋_GB2312" w:cs="仿宋_GB2312"/>
          <w:b w:val="0"/>
          <w:bCs w:val="0"/>
          <w:sz w:val="30"/>
          <w:szCs w:val="30"/>
          <w:shd w:val="clear" w:color="auto" w:fill="auto"/>
          <w:lang w:eastAsia="zh-CN"/>
        </w:rPr>
        <w:t>喧哗。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02" w:firstLineChars="200"/>
        <w:textAlignment w:val="auto"/>
        <w:rPr>
          <w:rFonts w:hint="eastAsia" w:ascii="仿宋_GB2312" w:hAnsi="仿宋_GB2312" w:eastAsia="仿宋_GB2312" w:cs="仿宋_GB2312"/>
          <w:b/>
          <w:bCs/>
          <w:sz w:val="30"/>
          <w:szCs w:val="30"/>
          <w:shd w:val="clear" w:color="auto" w:fill="auto"/>
          <w:lang w:val="en-US" w:eastAsia="zh-CN"/>
        </w:rPr>
      </w:pPr>
      <w:r>
        <w:rPr>
          <w:rFonts w:hint="eastAsia" w:ascii="仿宋_GB2312" w:hAnsi="仿宋_GB2312" w:eastAsia="仿宋_GB2312" w:cs="仿宋_GB2312"/>
          <w:b/>
          <w:bCs/>
          <w:sz w:val="30"/>
          <w:szCs w:val="30"/>
          <w:shd w:val="clear" w:color="auto" w:fill="auto"/>
          <w:lang w:val="en-US" w:eastAsia="zh-CN"/>
        </w:rPr>
        <w:t>八、其他事宜</w:t>
      </w:r>
      <w:r>
        <w:rPr>
          <w:rFonts w:hint="eastAsia" w:ascii="仿宋_GB2312" w:hAnsi="仿宋_GB2312" w:eastAsia="仿宋_GB2312" w:cs="仿宋_GB2312"/>
          <w:b/>
          <w:bCs/>
          <w:sz w:val="30"/>
          <w:szCs w:val="30"/>
          <w:shd w:val="clear" w:color="auto" w:fill="auto"/>
          <w:lang w:val="en-US" w:eastAsia="zh-CN"/>
        </w:rPr>
        <w:tab/>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360" w:lineRule="auto"/>
        <w:ind w:left="0" w:leftChars="0" w:right="0" w:rightChars="0" w:firstLine="600" w:firstLineChars="2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r>
        <w:rPr>
          <w:rFonts w:hint="eastAsia" w:ascii="仿宋_GB2312" w:hAnsi="仿宋_GB2312" w:eastAsia="仿宋_GB2312" w:cs="仿宋_GB2312"/>
          <w:b w:val="0"/>
          <w:bCs w:val="0"/>
          <w:kern w:val="0"/>
          <w:sz w:val="30"/>
          <w:szCs w:val="30"/>
          <w:shd w:val="clear" w:color="auto" w:fill="auto"/>
          <w:lang w:val="en-US" w:eastAsia="zh-CN" w:bidi="ar"/>
        </w:rPr>
        <w:t>（1）本次教师教学技能大赛凡涉及到政治原则性错误和民族宗教工作不当言论和立场的老师一律取消参赛资格。</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left="0" w:leftChars="0" w:right="0" w:rightChars="0" w:firstLine="600" w:firstLineChars="2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r>
        <w:rPr>
          <w:rFonts w:hint="eastAsia" w:ascii="仿宋_GB2312" w:hAnsi="仿宋_GB2312" w:eastAsia="仿宋_GB2312" w:cs="仿宋_GB2312"/>
          <w:b w:val="0"/>
          <w:bCs w:val="0"/>
          <w:kern w:val="0"/>
          <w:sz w:val="30"/>
          <w:szCs w:val="30"/>
          <w:shd w:val="clear" w:color="auto" w:fill="auto"/>
          <w:lang w:val="en-US" w:eastAsia="zh-CN" w:bidi="ar"/>
        </w:rPr>
        <w:t>（2）参赛教师请于12月15日前将教学方案设计电子稿发至邮箱：</w:t>
      </w:r>
      <w:r>
        <w:rPr>
          <w:rFonts w:hint="eastAsia" w:ascii="仿宋_GB2312" w:hAnsi="仿宋_GB2312" w:eastAsia="仿宋_GB2312" w:cs="仿宋_GB2312"/>
          <w:b w:val="0"/>
          <w:bCs w:val="0"/>
          <w:kern w:val="0"/>
          <w:sz w:val="30"/>
          <w:szCs w:val="30"/>
          <w:shd w:val="clear" w:color="auto" w:fill="auto"/>
          <w:lang w:val="en-US" w:eastAsia="zh-CN" w:bidi="ar"/>
        </w:rPr>
        <w:fldChar w:fldCharType="begin"/>
      </w:r>
      <w:r>
        <w:rPr>
          <w:rFonts w:hint="eastAsia" w:ascii="仿宋_GB2312" w:hAnsi="仿宋_GB2312" w:eastAsia="仿宋_GB2312" w:cs="仿宋_GB2312"/>
          <w:b w:val="0"/>
          <w:bCs w:val="0"/>
          <w:kern w:val="0"/>
          <w:sz w:val="30"/>
          <w:szCs w:val="30"/>
          <w:shd w:val="clear" w:color="auto" w:fill="auto"/>
          <w:lang w:val="en-US" w:eastAsia="zh-CN" w:bidi="ar"/>
        </w:rPr>
        <w:instrText xml:space="preserve"> HYPERLINK "mailto:949438013@qq.com" </w:instrText>
      </w:r>
      <w:r>
        <w:rPr>
          <w:rFonts w:hint="eastAsia" w:ascii="仿宋_GB2312" w:hAnsi="仿宋_GB2312" w:eastAsia="仿宋_GB2312" w:cs="仿宋_GB2312"/>
          <w:b w:val="0"/>
          <w:bCs w:val="0"/>
          <w:kern w:val="0"/>
          <w:sz w:val="30"/>
          <w:szCs w:val="30"/>
          <w:shd w:val="clear" w:color="auto" w:fill="auto"/>
          <w:lang w:val="en-US" w:eastAsia="zh-CN" w:bidi="ar"/>
        </w:rPr>
        <w:fldChar w:fldCharType="separate"/>
      </w:r>
      <w:r>
        <w:rPr>
          <w:rFonts w:hint="eastAsia" w:ascii="仿宋_GB2312" w:hAnsi="仿宋_GB2312" w:eastAsia="仿宋_GB2312" w:cs="仿宋_GB2312"/>
          <w:b w:val="0"/>
          <w:bCs w:val="0"/>
          <w:kern w:val="0"/>
          <w:sz w:val="30"/>
          <w:szCs w:val="30"/>
          <w:shd w:val="clear" w:color="auto" w:fill="auto"/>
          <w:lang w:val="en-US" w:eastAsia="zh-CN" w:bidi="ar"/>
        </w:rPr>
        <w:t>949438013@qq.com</w:t>
      </w:r>
      <w:r>
        <w:rPr>
          <w:rFonts w:hint="eastAsia" w:ascii="仿宋_GB2312" w:hAnsi="仿宋_GB2312" w:eastAsia="仿宋_GB2312" w:cs="仿宋_GB2312"/>
          <w:b w:val="0"/>
          <w:bCs w:val="0"/>
          <w:kern w:val="0"/>
          <w:sz w:val="30"/>
          <w:szCs w:val="30"/>
          <w:shd w:val="clear" w:color="auto" w:fill="auto"/>
          <w:lang w:val="en-US" w:eastAsia="zh-CN" w:bidi="ar"/>
        </w:rPr>
        <w:fldChar w:fldCharType="end"/>
      </w:r>
      <w:r>
        <w:rPr>
          <w:rFonts w:hint="eastAsia" w:ascii="仿宋_GB2312" w:hAnsi="仿宋_GB2312" w:eastAsia="仿宋_GB2312" w:cs="仿宋_GB2312"/>
          <w:b w:val="0"/>
          <w:bCs w:val="0"/>
          <w:kern w:val="0"/>
          <w:sz w:val="30"/>
          <w:szCs w:val="30"/>
          <w:shd w:val="clear" w:color="auto" w:fill="auto"/>
          <w:lang w:val="en-US" w:eastAsia="zh-CN" w:bidi="ar"/>
        </w:rPr>
        <w:t>，纸质稿交至教师发展与教学研究中心李春桥老师，电子课件于12月18日下午13：00前拷到比赛用的电脑上，联系电话：0373-3323080。</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left="0" w:leftChars="0" w:right="0" w:rightChars="0" w:firstLine="600" w:firstLineChars="2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r>
        <w:rPr>
          <w:rFonts w:hint="eastAsia" w:ascii="仿宋_GB2312" w:hAnsi="仿宋_GB2312" w:eastAsia="仿宋_GB2312" w:cs="仿宋_GB2312"/>
          <w:b w:val="0"/>
          <w:bCs w:val="0"/>
          <w:kern w:val="0"/>
          <w:sz w:val="30"/>
          <w:szCs w:val="30"/>
          <w:shd w:val="clear" w:color="auto" w:fill="auto"/>
          <w:lang w:val="en-US" w:eastAsia="zh-CN" w:bidi="ar"/>
        </w:rPr>
        <w:t>（3）本方案解释权属教师发展与教学研究中心，未尽事宜另行通知。</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left="0" w:leftChars="0" w:right="0" w:rightChars="0" w:firstLine="600" w:firstLineChars="2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r>
        <w:rPr>
          <w:rFonts w:hint="eastAsia" w:ascii="仿宋_GB2312" w:hAnsi="仿宋_GB2312" w:eastAsia="仿宋_GB2312" w:cs="仿宋_GB2312"/>
          <w:b w:val="0"/>
          <w:bCs w:val="0"/>
          <w:kern w:val="0"/>
          <w:sz w:val="30"/>
          <w:szCs w:val="30"/>
          <w:shd w:val="clear" w:color="auto" w:fill="auto"/>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right="0" w:rightChars="0"/>
        <w:jc w:val="left"/>
        <w:textAlignment w:val="auto"/>
        <w:outlineLvl w:val="9"/>
        <w:rPr>
          <w:rFonts w:hint="eastAsia" w:ascii="仿宋_GB2312" w:hAnsi="仿宋_GB2312" w:eastAsia="仿宋_GB2312" w:cs="仿宋_GB2312"/>
          <w:b w:val="0"/>
          <w:bCs w:val="0"/>
          <w:kern w:val="0"/>
          <w:sz w:val="24"/>
          <w:szCs w:val="24"/>
          <w:shd w:val="clear" w:color="auto" w:fill="auto"/>
          <w:lang w:val="en-US" w:eastAsia="zh-CN" w:bidi="ar"/>
        </w:rPr>
      </w:pPr>
      <w:r>
        <w:rPr>
          <w:rFonts w:hint="eastAsia" w:ascii="仿宋_GB2312" w:hAnsi="仿宋_GB2312" w:eastAsia="仿宋_GB2312" w:cs="仿宋_GB2312"/>
          <w:b w:val="0"/>
          <w:bCs w:val="0"/>
          <w:kern w:val="0"/>
          <w:sz w:val="24"/>
          <w:szCs w:val="24"/>
          <w:shd w:val="clear" w:color="auto" w:fill="auto"/>
          <w:lang w:val="en-US" w:eastAsia="zh-CN" w:bidi="ar"/>
        </w:rPr>
        <w:t>附件1：河南师范大学新联学院（新乡）第八届教学技能大赛暨“课程思政”教学设计比赛编制指南</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right="0" w:rightChars="0"/>
        <w:jc w:val="left"/>
        <w:textAlignment w:val="auto"/>
        <w:outlineLvl w:val="9"/>
        <w:rPr>
          <w:rFonts w:hint="eastAsia" w:ascii="仿宋_GB2312" w:hAnsi="仿宋_GB2312" w:eastAsia="仿宋_GB2312" w:cs="仿宋_GB2312"/>
          <w:b w:val="0"/>
          <w:bCs w:val="0"/>
          <w:kern w:val="0"/>
          <w:sz w:val="24"/>
          <w:szCs w:val="24"/>
          <w:shd w:val="clear" w:color="auto" w:fill="auto"/>
          <w:lang w:val="en-US" w:eastAsia="zh-CN" w:bidi="ar"/>
        </w:rPr>
      </w:pPr>
      <w:r>
        <w:rPr>
          <w:rFonts w:hint="eastAsia" w:ascii="仿宋_GB2312" w:hAnsi="仿宋_GB2312" w:eastAsia="仿宋_GB2312" w:cs="仿宋_GB2312"/>
          <w:b w:val="0"/>
          <w:bCs w:val="0"/>
          <w:kern w:val="0"/>
          <w:sz w:val="24"/>
          <w:szCs w:val="24"/>
          <w:shd w:val="clear" w:color="auto" w:fill="auto"/>
          <w:lang w:val="en-US" w:eastAsia="zh-CN" w:bidi="ar"/>
        </w:rPr>
        <w:t>附件2：河南师范大学新联学院（新乡）第八届教学技能大赛暨“课程思政”教学设计比赛教学方案设计表</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right="0" w:rightChars="0"/>
        <w:jc w:val="left"/>
        <w:textAlignment w:val="auto"/>
        <w:outlineLvl w:val="9"/>
        <w:rPr>
          <w:rFonts w:hint="eastAsia" w:ascii="仿宋_GB2312" w:hAnsi="仿宋_GB2312" w:eastAsia="仿宋_GB2312" w:cs="仿宋_GB2312"/>
          <w:b w:val="0"/>
          <w:bCs w:val="0"/>
          <w:kern w:val="0"/>
          <w:sz w:val="24"/>
          <w:szCs w:val="24"/>
          <w:shd w:val="clear" w:color="auto" w:fill="auto"/>
          <w:lang w:val="en-US" w:eastAsia="zh-CN" w:bidi="ar"/>
        </w:rPr>
      </w:pPr>
      <w:r>
        <w:rPr>
          <w:rFonts w:hint="eastAsia" w:ascii="仿宋_GB2312" w:hAnsi="仿宋_GB2312" w:eastAsia="仿宋_GB2312" w:cs="仿宋_GB2312"/>
          <w:b w:val="0"/>
          <w:bCs w:val="0"/>
          <w:kern w:val="0"/>
          <w:sz w:val="24"/>
          <w:szCs w:val="24"/>
          <w:shd w:val="clear" w:color="auto" w:fill="auto"/>
          <w:lang w:val="en-US" w:eastAsia="zh-CN" w:bidi="ar"/>
        </w:rPr>
        <w:t>附件3：河南师范大学新联学院（新乡）第八届教学技能大赛暨“课程思政”教学设计比赛评委评审表</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right="0" w:rightChars="0"/>
        <w:jc w:val="left"/>
        <w:textAlignment w:val="auto"/>
        <w:outlineLvl w:val="9"/>
        <w:rPr>
          <w:rFonts w:hint="eastAsia" w:ascii="仿宋_GB2312" w:hAnsi="仿宋_GB2312" w:eastAsia="仿宋_GB2312" w:cs="仿宋_GB2312"/>
          <w:b w:val="0"/>
          <w:bCs w:val="0"/>
          <w:kern w:val="0"/>
          <w:sz w:val="24"/>
          <w:szCs w:val="24"/>
          <w:shd w:val="clear" w:color="auto" w:fill="auto"/>
          <w:lang w:val="en-US" w:eastAsia="zh-CN" w:bidi="ar"/>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right="0" w:rightChars="0"/>
        <w:jc w:val="left"/>
        <w:textAlignment w:val="auto"/>
        <w:outlineLvl w:val="9"/>
        <w:rPr>
          <w:rFonts w:hint="eastAsia" w:ascii="仿宋_GB2312" w:hAnsi="仿宋_GB2312" w:eastAsia="仿宋_GB2312" w:cs="仿宋_GB2312"/>
          <w:b w:val="0"/>
          <w:bCs w:val="0"/>
          <w:kern w:val="0"/>
          <w:sz w:val="24"/>
          <w:szCs w:val="24"/>
          <w:shd w:val="clear" w:color="auto" w:fill="auto"/>
          <w:lang w:val="en-US" w:eastAsia="zh-CN" w:bidi="ar"/>
        </w:rPr>
      </w:pPr>
      <w:r>
        <w:rPr>
          <w:rFonts w:hint="eastAsia" w:ascii="仿宋_GB2312" w:hAnsi="仿宋_GB2312" w:eastAsia="仿宋_GB2312" w:cs="仿宋_GB2312"/>
          <w:b w:val="0"/>
          <w:bCs w:val="0"/>
          <w:kern w:val="0"/>
          <w:sz w:val="24"/>
          <w:szCs w:val="24"/>
          <w:shd w:val="clear" w:color="auto" w:fill="auto"/>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left="0" w:leftChars="0" w:right="0" w:rightChars="0" w:firstLine="600" w:firstLineChars="2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left="0" w:leftChars="0" w:right="0" w:rightChars="0" w:firstLine="600" w:firstLineChars="2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auto"/>
        <w:ind w:right="0" w:rightChars="0" w:firstLine="6000" w:firstLineChars="2000"/>
        <w:jc w:val="left"/>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r>
        <w:rPr>
          <w:rFonts w:hint="eastAsia" w:ascii="仿宋_GB2312" w:hAnsi="仿宋_GB2312" w:eastAsia="仿宋_GB2312" w:cs="仿宋_GB2312"/>
          <w:b w:val="0"/>
          <w:bCs w:val="0"/>
          <w:kern w:val="0"/>
          <w:sz w:val="30"/>
          <w:szCs w:val="30"/>
          <w:shd w:val="clear" w:color="auto" w:fill="auto"/>
          <w:lang w:val="en-US" w:eastAsia="zh-CN" w:bidi="ar"/>
        </w:rPr>
        <w:t>2018年12月4日</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right="0" w:rightChars="0" w:firstLine="600" w:firstLineChars="200"/>
        <w:textAlignment w:val="auto"/>
        <w:outlineLvl w:val="9"/>
        <w:rPr>
          <w:rFonts w:hint="eastAsia" w:ascii="仿宋_GB2312" w:hAnsi="仿宋_GB2312" w:eastAsia="仿宋_GB2312" w:cs="仿宋_GB2312"/>
          <w:b w:val="0"/>
          <w:bCs w:val="0"/>
          <w:kern w:val="0"/>
          <w:sz w:val="30"/>
          <w:szCs w:val="30"/>
          <w:shd w:val="clear" w:color="auto" w:fill="auto"/>
          <w:lang w:val="en-US" w:eastAsia="zh-CN" w:bidi="ar"/>
        </w:rPr>
      </w:pPr>
    </w:p>
    <w:p>
      <w:pPr>
        <w:keepNext w:val="0"/>
        <w:keepLines w:val="0"/>
        <w:pageBreakBefore w:val="0"/>
        <w:kinsoku/>
        <w:wordWrap/>
        <w:overflowPunct/>
        <w:topLinePunct w:val="0"/>
        <w:autoSpaceDE/>
        <w:autoSpaceDN/>
        <w:bidi w:val="0"/>
        <w:spacing w:beforeAutospacing="0" w:after="0" w:afterAutospacing="0" w:line="360" w:lineRule="auto"/>
        <w:ind w:right="0" w:rightChars="0" w:firstLine="600" w:firstLineChars="200"/>
        <w:textAlignment w:val="auto"/>
        <w:rPr>
          <w:rFonts w:hint="eastAsia" w:ascii="仿宋_GB2312" w:hAnsi="仿宋_GB2312" w:eastAsia="仿宋_GB2312" w:cs="仿宋_GB2312"/>
          <w:b w:val="0"/>
          <w:bCs w:val="0"/>
          <w:sz w:val="30"/>
          <w:szCs w:val="30"/>
          <w:shd w:val="clear" w:color="auto" w:fill="auto"/>
        </w:rPr>
      </w:pPr>
      <w:r>
        <w:rPr>
          <w:rFonts w:hint="eastAsia" w:ascii="仿宋_GB2312" w:hAnsi="仿宋_GB2312" w:eastAsia="仿宋_GB2312" w:cs="仿宋_GB2312"/>
          <w:b w:val="0"/>
          <w:bCs w:val="0"/>
          <w:sz w:val="30"/>
          <w:szCs w:val="30"/>
          <w:shd w:val="clear" w:color="auto" w:fill="auto"/>
          <w:lang w:val="en-US" w:eastAsia="zh-CN"/>
        </w:rPr>
        <w:t xml:space="preserve">    </w:t>
      </w: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kern w:val="1"/>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kern w:val="1"/>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kern w:val="1"/>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附件1： </w:t>
      </w:r>
    </w:p>
    <w:p>
      <w:pPr>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240" w:lineRule="auto"/>
        <w:ind w:right="0"/>
        <w:jc w:val="center"/>
        <w:textAlignment w:val="auto"/>
        <w:outlineLvl w:val="9"/>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河南师范大学新联学院（新乡）</w:t>
      </w:r>
      <w:r>
        <w:rPr>
          <w:rFonts w:hint="eastAsia" w:ascii="仿宋_GB2312" w:hAnsi="仿宋_GB2312" w:eastAsia="仿宋_GB2312" w:cs="仿宋_GB2312"/>
          <w:b/>
          <w:bCs/>
          <w:sz w:val="36"/>
          <w:szCs w:val="36"/>
          <w:lang w:val="en-US" w:eastAsia="zh-CN"/>
        </w:rPr>
        <w:t>第八届教学技能大赛暨“课程思政”教学设计比赛</w:t>
      </w:r>
      <w:r>
        <w:rPr>
          <w:rFonts w:hint="eastAsia" w:ascii="仿宋_GB2312" w:hAnsi="仿宋_GB2312" w:eastAsia="仿宋_GB2312" w:cs="仿宋_GB2312"/>
          <w:b/>
          <w:bCs/>
          <w:kern w:val="1"/>
          <w:sz w:val="36"/>
          <w:szCs w:val="36"/>
          <w:lang w:val="en-US" w:eastAsia="zh-CN" w:bidi="ar"/>
        </w:rPr>
        <w:t>编制指南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为深入贯彻落实全国和全省高校思想政治工作会议精神，落实立德树人这一根本任务，把思想政治工作贯穿教育教学全过程，推动“思政课程”向“课程思政”转变，挖掘梳理各门课程的德育元素，完善思想政治教育的课程体系建设，充分发挥各门课程的育人功能，实现学校全程育人、全方位育人和全员育人的大思政格局，特制定本指南。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kern w:val="1"/>
          <w:sz w:val="28"/>
          <w:szCs w:val="28"/>
          <w:lang w:val="en-US" w:eastAsia="zh-CN" w:bidi="ar"/>
        </w:rPr>
        <w:t xml:space="preserve">一、“课程思政”的含义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即课程德育，指的是学校所有教学科目和教育活动，以课程为载体，以立德树人为根本，充分挖掘蕴含在专业知识中的德育元素，实现通识课、专业课与德育的有机融合，将德育渗透、贯穿教育和教学的全过程，助力学生的全面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“课程思政”既是一种教育理念，表明任何课程教学的第一要务是立德树人，也是一种思维方法，表明任何课程教学都肩负德育的责任。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不是将所有课程都当作思政课程，也不是用德育取代专业教育，而是充分发挥课程的德育功能，运用德育的学科思维，提炼专业课程中蕴含的文化基因和价值范式，将其转化为社会主义核心价值观具体化、生动化的有效教学载体，在“润物细无声”的知识学习中融入理想信念层面的精神指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1"/>
          <w:sz w:val="28"/>
          <w:szCs w:val="28"/>
          <w:lang w:val="en-US" w:eastAsia="zh-CN" w:bidi="ar"/>
        </w:rPr>
        <w:t>二、“课程思政”的目标</w:t>
      </w:r>
      <w:r>
        <w:rPr>
          <w:rFonts w:hint="eastAsia" w:ascii="仿宋_GB2312" w:hAnsi="仿宋_GB2312" w:eastAsia="仿宋_GB2312" w:cs="仿宋_GB2312"/>
          <w:kern w:val="1"/>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以马克思主义理论为指导，坚持知识传授与价值引领相结合，运用可以培养学生理想信念、价值取向、政治信仰、社会责任的题材与内容，进一步融入社会主义核心价值观，全面提高学生缘事析理、明辨是非的能力，让学生成为德才兼备、全面发展的人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1"/>
          <w:sz w:val="28"/>
          <w:szCs w:val="28"/>
          <w:lang w:val="en-US" w:eastAsia="zh-CN" w:bidi="ar"/>
        </w:rPr>
        <w:t>三、“课程思政”的内容</w:t>
      </w:r>
      <w:r>
        <w:rPr>
          <w:rFonts w:hint="eastAsia" w:ascii="仿宋_GB2312" w:hAnsi="仿宋_GB2312" w:eastAsia="仿宋_GB2312" w:cs="仿宋_GB2312"/>
          <w:kern w:val="1"/>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围绕“课程思政”目标，通过积极培育和践行社会主义核心价值观，运用马克思主义哲学的方法论，引导学生正确做人和做事，各教学科目和教育活动，应结合以下内容进行教学设计。 </w:t>
      </w:r>
    </w:p>
    <w:tbl>
      <w:tblPr>
        <w:tblStyle w:val="7"/>
        <w:tblW w:w="8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5" w:type="dxa"/>
          <w:bottom w:w="0" w:type="dxa"/>
          <w:right w:w="105" w:type="dxa"/>
        </w:tblCellMar>
      </w:tblPr>
      <w:tblGrid>
        <w:gridCol w:w="1815"/>
        <w:gridCol w:w="7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Style w:val="4"/>
                <w:rFonts w:hint="eastAsia" w:ascii="仿宋_GB2312" w:hAnsi="仿宋_GB2312" w:eastAsia="仿宋_GB2312" w:cs="仿宋_GB2312"/>
                <w:b/>
                <w:kern w:val="1"/>
                <w:sz w:val="24"/>
                <w:szCs w:val="24"/>
                <w:lang w:val="en-US" w:eastAsia="zh-CN" w:bidi="ar"/>
              </w:rPr>
              <w:t xml:space="preserve">核心价值观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center"/>
              <w:textAlignment w:val="auto"/>
              <w:outlineLvl w:val="9"/>
              <w:rPr>
                <w:rFonts w:hint="eastAsia" w:ascii="仿宋_GB2312" w:hAnsi="仿宋_GB2312" w:eastAsia="仿宋_GB2312" w:cs="仿宋_GB2312"/>
                <w:sz w:val="24"/>
                <w:szCs w:val="24"/>
              </w:rPr>
            </w:pPr>
            <w:r>
              <w:rPr>
                <w:rStyle w:val="4"/>
                <w:rFonts w:hint="eastAsia" w:ascii="仿宋_GB2312" w:hAnsi="仿宋_GB2312" w:eastAsia="仿宋_GB2312" w:cs="仿宋_GB2312"/>
                <w:b/>
                <w:kern w:val="1"/>
                <w:sz w:val="24"/>
                <w:szCs w:val="24"/>
                <w:lang w:val="en-US" w:eastAsia="zh-CN" w:bidi="ar"/>
              </w:rPr>
              <w:t xml:space="preserve">“课程思政”德育元素结合内容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富 强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物质现代化 科学技术现代化 共同富裕 生产力标准 勤劳致富 综合国力 基本国情 中国梦等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民 主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制度现代化 生存权 发展权 言论自由 宗教信仰自由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宽容 协商 人民民主专政 人民代表大会制度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中国共产党领导的多党合作制度民族区域自治制度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360" w:hangingChars="15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基层民主制度等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文 明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人的现代化以人为本物质文明 精神文明 政治文明 社会文明 生态文明 社会秩序 国家软实力 国民素质 科学精神 人文精神 工匠精神 公序良俗 优秀传统文化 社会风尚等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825"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和 谐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kern w:val="1"/>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真善美和而不同以和为贵 依道而和妥协等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自 由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集体主义人的自由全面发展实践马克思主义指导思想意志自由 行动自由 政治自由 言论自由 出版自由 集会自由 结社自由 游行自由 示威自由等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699"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平 等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社会平等 人格平等 众生平等 权利平等 公平正义经济平等 政治平等 文化平等 机会平等等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07"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公 正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起点公正 过程公正 结果公正 程序公正 社会公正等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22"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法 治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依法治国 以德治国 权利意识 责任意识 纪律意识等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爱 国 </w:t>
            </w:r>
          </w:p>
        </w:tc>
        <w:tc>
          <w:tcPr>
            <w:tcW w:w="7126" w:type="dxa"/>
            <w:tcBorders>
              <w:top w:val="single" w:color="000000" w:sz="6" w:space="0"/>
              <w:left w:val="nil"/>
              <w:bottom w:val="single" w:color="000000" w:sz="6" w:space="0"/>
              <w:right w:val="single" w:color="000000"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爱祖国 爱人民 爱家乡 爱学校 自信理论 自信制度 自信文化 自信政治 意识大局 意识核心 意识看齐 意识民族精神 时代精神等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04"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敬 业 </w:t>
            </w:r>
          </w:p>
        </w:tc>
        <w:tc>
          <w:tcPr>
            <w:tcW w:w="712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热爱劳动 热爱工作 热爱岗位 职业道德等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37"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诚 信 </w:t>
            </w:r>
          </w:p>
        </w:tc>
        <w:tc>
          <w:tcPr>
            <w:tcW w:w="712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守信 说老实话 办老实事 做老实人 谦逊社会公德 家庭美德等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5" w:type="dxa"/>
            <w:bottom w:w="0" w:type="dxa"/>
            <w:right w:w="105" w:type="dxa"/>
          </w:tblCellMar>
        </w:tblPrEx>
        <w:trPr>
          <w:trHeight w:val="522" w:hRule="atLeast"/>
        </w:trPr>
        <w:tc>
          <w:tcPr>
            <w:tcW w:w="18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90" w:firstLineChars="121"/>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 xml:space="preserve">友 善 </w:t>
            </w:r>
          </w:p>
        </w:tc>
        <w:tc>
          <w:tcPr>
            <w:tcW w:w="712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1"/>
                <w:sz w:val="24"/>
                <w:szCs w:val="24"/>
                <w:lang w:val="en-US" w:eastAsia="zh-CN" w:bidi="ar"/>
              </w:rPr>
              <w:t>包容 协作 团结 尊重 和气 宽厚 推己及人 己所不欲勿施于人等</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kern w:val="1"/>
          <w:sz w:val="28"/>
          <w:szCs w:val="28"/>
          <w:lang w:val="en-US" w:eastAsia="zh-CN" w:bidi="ar"/>
        </w:rPr>
        <w:t>四、“课程思政”的原则</w:t>
      </w:r>
      <w:r>
        <w:rPr>
          <w:rFonts w:hint="eastAsia" w:ascii="仿宋_GB2312" w:hAnsi="仿宋_GB2312" w:eastAsia="仿宋_GB2312" w:cs="仿宋_GB2312"/>
          <w:kern w:val="1"/>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“课程思政”不是体系化、系统化地进行德育教育活动，而是结合各门课程内容，寻找德育元素，进行非体系化、系统化的教育。在此，应坚持如下原则：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1.实事求是原则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2.创新思维原则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3.突出重点原则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4.注重实效原则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kern w:val="1"/>
          <w:sz w:val="28"/>
          <w:szCs w:val="28"/>
          <w:lang w:val="en-US" w:eastAsia="zh-CN" w:bidi="ar"/>
        </w:rPr>
        <w:t xml:space="preserve">五、“课程思政”的要求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根据“课程思政”的内容和原则，提出如下基本要求：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Style w:val="4"/>
          <w:rFonts w:hint="eastAsia" w:ascii="仿宋_GB2312" w:hAnsi="仿宋_GB2312" w:eastAsia="仿宋_GB2312" w:cs="仿宋_GB2312"/>
          <w:b/>
          <w:kern w:val="1"/>
          <w:sz w:val="28"/>
          <w:szCs w:val="28"/>
          <w:lang w:val="en-US" w:eastAsia="zh-CN" w:bidi="ar"/>
        </w:rPr>
        <w:t xml:space="preserve">1.灌输与渗透相结合。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灌输应注重启发，是能动的认知、认同、内化，而非被动的注入、移植、楔入，更非填鸭式的宣传教育。渗透应注重贴近实际、贴近生活、贴近学生，注重向社会环境、心理环境和网络环境等方向渗透。灌输与渗透相结合就是坚持春风化雨的方式，通过不同的选择，从被动、自发的学习转向主动、自觉的学习，主动将之付诸实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Style w:val="4"/>
          <w:rFonts w:hint="eastAsia" w:ascii="仿宋_GB2312" w:hAnsi="仿宋_GB2312" w:eastAsia="仿宋_GB2312" w:cs="仿宋_GB2312"/>
          <w:b/>
          <w:kern w:val="1"/>
          <w:sz w:val="28"/>
          <w:szCs w:val="28"/>
          <w:lang w:val="en-US" w:eastAsia="zh-CN" w:bidi="ar"/>
        </w:rPr>
        <w:t xml:space="preserve">2.理论与实际相结合。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教育元素，不是从抽象的理论概念中逻辑地推论出来的，而是应从社会实际中寻找，从各学科的知识与社会实践结合度中去寻找，不是从理论逻辑出发来解释实践，而是从社会实践出发来解释理论的形成，依据实际来修正理论逻辑。坚持理论与实际相结合，因事而化、因时而进、因势而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Style w:val="4"/>
          <w:rFonts w:hint="eastAsia" w:ascii="仿宋_GB2312" w:hAnsi="仿宋_GB2312" w:eastAsia="仿宋_GB2312" w:cs="仿宋_GB2312"/>
          <w:b/>
          <w:kern w:val="1"/>
          <w:sz w:val="28"/>
          <w:szCs w:val="28"/>
          <w:lang w:val="en-US" w:eastAsia="zh-CN" w:bidi="ar"/>
        </w:rPr>
        <w:t xml:space="preserve">3.历史与现实相结合。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历史是过去的现实，是现实的前身，现实是历史的延伸，是未来的历史。“课程思政”的教学设计，从纵向历史与横向现实的维度出发，通过认识世界与中国发展的大势比较、中国特色与国际的比较、历史使命与时代责任的比较，使思政教育元素既源于历史又基于现实，既传承历史血脉又体现与时俱进。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Style w:val="4"/>
          <w:rFonts w:hint="eastAsia" w:ascii="仿宋_GB2312" w:hAnsi="仿宋_GB2312" w:eastAsia="仿宋_GB2312" w:cs="仿宋_GB2312"/>
          <w:b/>
          <w:kern w:val="1"/>
          <w:sz w:val="28"/>
          <w:szCs w:val="28"/>
          <w:lang w:val="en-US" w:eastAsia="zh-CN" w:bidi="ar"/>
        </w:rPr>
        <w:t xml:space="preserve">4.显性教育与隐性教育相结合。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课程思政”教学设计，应坚持显性教育与隐性教育的结合。显性教育和隐性教育二者不是一种具体、单个方法的名称，而是一种类型的方法称谓。其中，前者指的是教师组织实施的，直接对学生进行公开的道德教育的正规工作方式的总和。后者指的是引导学生在教育性环境中，直接体现和潜移默化地获取有益学生个体身心健康和个性全面发展的教育性经验的活动方式及过程。在此，通过隐性渗透、寓道德教育于各门专业课程之中，通过润物细无声、滴水穿石的方式，实现显性教育与隐性教育的有机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Style w:val="4"/>
          <w:rFonts w:hint="eastAsia" w:ascii="仿宋_GB2312" w:hAnsi="仿宋_GB2312" w:eastAsia="仿宋_GB2312" w:cs="仿宋_GB2312"/>
          <w:b/>
          <w:kern w:val="1"/>
          <w:sz w:val="28"/>
          <w:szCs w:val="28"/>
          <w:lang w:val="en-US" w:eastAsia="zh-CN" w:bidi="ar"/>
        </w:rPr>
        <w:t xml:space="preserve">5.共性与个性相结合。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1"/>
          <w:sz w:val="28"/>
          <w:szCs w:val="28"/>
          <w:lang w:val="en-US" w:eastAsia="zh-CN" w:bidi="ar"/>
        </w:rPr>
        <w:t xml:space="preserve">任何事物的发展都是共性与个性的结合、统一性与差异性的融洽。就思想政治教育而言，教育目的的价值取向是一种共性、统一性，个体的独特体验则是事物的个性、差异性。“课程思政”教学设计，必须遵循共性与个性相结合的原则，既注重教学内容的价值取向，也应遵循学生在学习过程中的独特体验。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sz w:val="28"/>
          <w:szCs w:val="28"/>
        </w:rPr>
      </w:pPr>
      <w:r>
        <w:rPr>
          <w:rStyle w:val="4"/>
          <w:rFonts w:hint="eastAsia" w:ascii="仿宋_GB2312" w:hAnsi="仿宋_GB2312" w:eastAsia="仿宋_GB2312" w:cs="仿宋_GB2312"/>
          <w:b/>
          <w:kern w:val="1"/>
          <w:sz w:val="28"/>
          <w:szCs w:val="28"/>
          <w:lang w:val="en-US" w:eastAsia="zh-CN" w:bidi="ar"/>
        </w:rPr>
        <w:t xml:space="preserve">6.正面教育与纪律约束相结合。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55"/>
        <w:jc w:val="left"/>
        <w:textAlignment w:val="auto"/>
        <w:outlineLvl w:val="9"/>
        <w:rPr>
          <w:rFonts w:hint="eastAsia" w:ascii="仿宋_GB2312" w:hAnsi="仿宋_GB2312" w:eastAsia="仿宋_GB2312" w:cs="仿宋_GB2312"/>
          <w:kern w:val="1"/>
          <w:sz w:val="28"/>
          <w:szCs w:val="28"/>
          <w:lang w:val="en-US" w:eastAsia="zh-CN" w:bidi="ar"/>
        </w:rPr>
      </w:pPr>
      <w:r>
        <w:rPr>
          <w:rFonts w:hint="eastAsia" w:ascii="仿宋_GB2312" w:hAnsi="仿宋_GB2312" w:eastAsia="仿宋_GB2312" w:cs="仿宋_GB2312"/>
          <w:kern w:val="1"/>
          <w:sz w:val="28"/>
          <w:szCs w:val="28"/>
          <w:lang w:val="en-US" w:eastAsia="zh-CN" w:bidi="ar"/>
        </w:rPr>
        <w:t xml:space="preserve">正面说服教育是指通过摆事实、讲道理，使学生明辨是非、善恶，提高认识，形成正确观念和道德评价能力的一种教育方法。“课程思政”教育和教学，必须坚持以正面引导、说服教育为主，积极疏导，启发教育，同时辅之以必要的纪律约束，引导学生品德向正确、健康方向发展。 </w:t>
      </w: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numPr>
          <w:ilvl w:val="0"/>
          <w:numId w:val="0"/>
        </w:numPr>
        <w:kinsoku/>
        <w:wordWrap/>
        <w:overflowPunct/>
        <w:topLinePunct w:val="0"/>
        <w:autoSpaceDE/>
        <w:autoSpaceDN/>
        <w:bidi w:val="0"/>
        <w:spacing w:beforeAutospacing="0" w:afterAutospacing="0" w:line="360" w:lineRule="auto"/>
        <w:textAlignment w:val="auto"/>
        <w:rPr>
          <w:rFonts w:hint="eastAsia" w:ascii="仿宋_GB2312" w:hAnsi="仿宋_GB2312" w:eastAsia="仿宋_GB2312" w:cs="仿宋_GB2312"/>
          <w:kern w:val="1"/>
          <w:sz w:val="30"/>
          <w:szCs w:val="30"/>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仿宋_GB2312" w:hAnsi="仿宋_GB2312" w:eastAsia="仿宋_GB2312" w:cs="仿宋_GB2312"/>
          <w:kern w:val="1"/>
          <w:sz w:val="28"/>
          <w:szCs w:val="28"/>
          <w:lang w:val="en-US" w:eastAsia="zh-CN" w:bidi="ar"/>
        </w:rPr>
      </w:pPr>
      <w:r>
        <w:rPr>
          <w:rFonts w:hint="eastAsia" w:ascii="仿宋_GB2312" w:hAnsi="仿宋_GB2312" w:eastAsia="仿宋_GB2312" w:cs="仿宋_GB2312"/>
          <w:kern w:val="1"/>
          <w:sz w:val="28"/>
          <w:szCs w:val="28"/>
          <w:lang w:val="en-US" w:eastAsia="zh-CN" w:bidi="ar"/>
        </w:rPr>
        <w:t xml:space="preserve">附件2：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河南师范大学新联学院（新乡）</w:t>
      </w:r>
      <w:r>
        <w:rPr>
          <w:rFonts w:hint="eastAsia" w:ascii="仿宋_GB2312" w:hAnsi="仿宋_GB2312" w:eastAsia="仿宋_GB2312" w:cs="仿宋_GB2312"/>
          <w:b/>
          <w:bCs/>
          <w:sz w:val="36"/>
          <w:szCs w:val="36"/>
          <w:lang w:val="en-US" w:eastAsia="zh-CN"/>
        </w:rPr>
        <w:t>第八届教学技能大赛暨“课程思政”教学设计比赛</w:t>
      </w:r>
      <w:r>
        <w:rPr>
          <w:rFonts w:hint="eastAsia" w:ascii="仿宋_GB2312" w:hAnsi="仿宋_GB2312" w:eastAsia="仿宋_GB2312" w:cs="仿宋_GB2312"/>
          <w:b/>
          <w:bCs/>
          <w:sz w:val="36"/>
          <w:szCs w:val="36"/>
          <w:lang w:eastAsia="zh-CN"/>
        </w:rPr>
        <w:t>教学方案设计表</w:t>
      </w:r>
    </w:p>
    <w:tbl>
      <w:tblPr>
        <w:tblStyle w:val="7"/>
        <w:tblpPr w:leftFromText="180" w:rightFromText="180" w:vertAnchor="text" w:horzAnchor="page" w:tblpX="1652" w:tblpY="516"/>
        <w:tblOverlap w:val="never"/>
        <w:tblW w:w="928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800"/>
        <w:gridCol w:w="1260"/>
        <w:gridCol w:w="1800"/>
        <w:gridCol w:w="1440"/>
        <w:gridCol w:w="179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tcBorders>
              <w:top w:val="double" w:color="auto" w:sz="4" w:space="0"/>
              <w:left w:val="double" w:color="auto" w:sz="4" w:space="0"/>
              <w:bottom w:val="single" w:color="auto" w:sz="4" w:space="0"/>
              <w:right w:val="single" w:color="auto" w:sz="4" w:space="0"/>
            </w:tcBorders>
          </w:tcPr>
          <w:p>
            <w:pPr>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部门</w:t>
            </w:r>
          </w:p>
        </w:tc>
        <w:tc>
          <w:tcPr>
            <w:tcW w:w="1800" w:type="dxa"/>
            <w:tcBorders>
              <w:top w:val="doub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26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学    科</w:t>
            </w:r>
          </w:p>
        </w:tc>
        <w:tc>
          <w:tcPr>
            <w:tcW w:w="180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44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课程名称</w:t>
            </w:r>
          </w:p>
        </w:tc>
        <w:tc>
          <w:tcPr>
            <w:tcW w:w="1798" w:type="dxa"/>
            <w:tcBorders>
              <w:top w:val="double" w:color="auto" w:sz="4" w:space="0"/>
              <w:left w:val="single" w:color="auto" w:sz="4" w:space="0"/>
              <w:bottom w:val="single" w:color="auto" w:sz="4" w:space="0"/>
              <w:right w:val="double" w:color="auto" w:sz="4" w:space="0"/>
            </w:tcBorders>
          </w:tcPr>
          <w:p>
            <w:pPr>
              <w:spacing w:line="360" w:lineRule="auto"/>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tcBorders>
              <w:top w:val="single" w:color="auto" w:sz="4" w:space="0"/>
              <w:left w:val="double" w:color="auto" w:sz="4" w:space="0"/>
              <w:bottom w:val="single" w:color="auto" w:sz="4" w:space="0"/>
              <w:right w:val="single" w:color="auto" w:sz="4" w:space="0"/>
            </w:tcBorders>
          </w:tcPr>
          <w:p>
            <w:pPr>
              <w:spacing w:line="360" w:lineRule="auto"/>
              <w:rPr>
                <w:rFonts w:ascii="仿宋_GB2312" w:eastAsia="仿宋_GB2312"/>
                <w:sz w:val="24"/>
              </w:rPr>
            </w:pPr>
            <w:r>
              <w:rPr>
                <w:rFonts w:hint="eastAsia" w:ascii="仿宋_GB2312" w:eastAsia="仿宋_GB2312"/>
                <w:sz w:val="24"/>
              </w:rPr>
              <w:t>授课教师</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授课班级</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学    分</w:t>
            </w:r>
          </w:p>
        </w:tc>
        <w:tc>
          <w:tcPr>
            <w:tcW w:w="1798" w:type="dxa"/>
            <w:tcBorders>
              <w:top w:val="single" w:color="auto" w:sz="4" w:space="0"/>
              <w:left w:val="single" w:color="auto" w:sz="4" w:space="0"/>
              <w:bottom w:val="single" w:color="auto" w:sz="4" w:space="0"/>
              <w:right w:val="double" w:color="auto" w:sz="4" w:space="0"/>
            </w:tcBorders>
          </w:tcPr>
          <w:p>
            <w:pPr>
              <w:spacing w:line="360" w:lineRule="auto"/>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tcBorders>
              <w:top w:val="single" w:color="auto" w:sz="4" w:space="0"/>
              <w:left w:val="double" w:color="auto" w:sz="4" w:space="0"/>
              <w:bottom w:val="single" w:color="auto" w:sz="4" w:space="0"/>
              <w:right w:val="single" w:color="auto" w:sz="4" w:space="0"/>
            </w:tcBorders>
          </w:tcPr>
          <w:p>
            <w:pPr>
              <w:spacing w:line="360" w:lineRule="auto"/>
              <w:rPr>
                <w:rFonts w:ascii="仿宋_GB2312" w:eastAsia="仿宋_GB2312"/>
                <w:sz w:val="24"/>
              </w:rPr>
            </w:pPr>
            <w:r>
              <w:rPr>
                <w:rFonts w:hint="eastAsia" w:ascii="仿宋_GB2312" w:eastAsia="仿宋_GB2312"/>
                <w:sz w:val="24"/>
              </w:rPr>
              <w:t>课程类别</w:t>
            </w:r>
          </w:p>
        </w:tc>
        <w:tc>
          <w:tcPr>
            <w:tcW w:w="8098" w:type="dxa"/>
            <w:gridSpan w:val="5"/>
            <w:tcBorders>
              <w:top w:val="single" w:color="auto" w:sz="4" w:space="0"/>
              <w:left w:val="single" w:color="auto" w:sz="4" w:space="0"/>
              <w:bottom w:val="single" w:color="auto" w:sz="4" w:space="0"/>
              <w:right w:val="double" w:color="auto" w:sz="4" w:space="0"/>
            </w:tcBorders>
          </w:tcPr>
          <w:p>
            <w:pPr>
              <w:spacing w:line="360" w:lineRule="auto"/>
              <w:ind w:firstLine="240" w:firstLineChars="100"/>
              <w:rPr>
                <w:rFonts w:ascii="仿宋_GB2312" w:eastAsia="仿宋_GB2312"/>
                <w:sz w:val="24"/>
              </w:rPr>
            </w:pPr>
            <w:r>
              <w:rPr>
                <w:rFonts w:hint="eastAsia" w:ascii="仿宋_GB2312" w:eastAsia="仿宋_GB2312"/>
                <w:sz w:val="24"/>
              </w:rPr>
              <w:t>A.</w:t>
            </w:r>
            <w:r>
              <w:rPr>
                <w:rFonts w:hint="eastAsia" w:ascii="仿宋_GB2312" w:eastAsia="仿宋_GB2312"/>
                <w:sz w:val="24"/>
                <w:lang w:eastAsia="zh-CN"/>
              </w:rPr>
              <w:t>通识教育课</w:t>
            </w:r>
            <w:r>
              <w:rPr>
                <w:rFonts w:hint="eastAsia" w:ascii="仿宋_GB2312" w:eastAsia="仿宋_GB2312"/>
                <w:sz w:val="24"/>
                <w:lang w:val="en-US" w:eastAsia="zh-CN"/>
              </w:rPr>
              <w:t xml:space="preserve"> </w:t>
            </w:r>
            <w:r>
              <w:rPr>
                <w:rFonts w:hint="eastAsia" w:ascii="仿宋_GB2312" w:eastAsia="仿宋_GB2312"/>
                <w:sz w:val="24"/>
              </w:rPr>
              <w:t xml:space="preserve"> B.</w:t>
            </w:r>
            <w:r>
              <w:rPr>
                <w:rFonts w:hint="eastAsia" w:ascii="仿宋_GB2312" w:eastAsia="仿宋_GB2312"/>
                <w:sz w:val="24"/>
                <w:lang w:eastAsia="zh-CN"/>
              </w:rPr>
              <w:t>学科基础课</w:t>
            </w:r>
            <w:r>
              <w:rPr>
                <w:rFonts w:hint="eastAsia" w:ascii="仿宋_GB2312" w:eastAsia="仿宋_GB2312"/>
                <w:sz w:val="24"/>
              </w:rPr>
              <w:t xml:space="preserve"> C</w:t>
            </w:r>
            <w:r>
              <w:rPr>
                <w:rFonts w:hint="eastAsia" w:ascii="仿宋_GB2312" w:eastAsia="仿宋_GB2312"/>
                <w:sz w:val="24"/>
                <w:lang w:val="en-US" w:eastAsia="zh-CN"/>
              </w:rPr>
              <w:t xml:space="preserve">.专业基础课 </w:t>
            </w:r>
            <w:r>
              <w:rPr>
                <w:rFonts w:hint="eastAsia" w:ascii="仿宋_GB2312" w:eastAsia="仿宋_GB2312"/>
                <w:sz w:val="24"/>
              </w:rPr>
              <w:t xml:space="preserve"> D</w:t>
            </w:r>
            <w:r>
              <w:rPr>
                <w:rFonts w:hint="eastAsia" w:ascii="仿宋_GB2312" w:eastAsia="仿宋_GB2312"/>
                <w:sz w:val="24"/>
                <w:lang w:val="en-US" w:eastAsia="zh-CN"/>
              </w:rPr>
              <w:t>.教师教育课 E.其他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tcBorders>
              <w:top w:val="single" w:color="auto" w:sz="4" w:space="0"/>
              <w:left w:val="double" w:color="auto" w:sz="4" w:space="0"/>
              <w:bottom w:val="single" w:color="auto" w:sz="4" w:space="0"/>
              <w:right w:val="single" w:color="auto" w:sz="4" w:space="0"/>
            </w:tcBorders>
          </w:tcPr>
          <w:p>
            <w:pPr>
              <w:spacing w:line="360" w:lineRule="auto"/>
              <w:rPr>
                <w:rFonts w:hint="eastAsia" w:ascii="仿宋_GB2312" w:eastAsia="仿宋_GB2312"/>
                <w:sz w:val="24"/>
              </w:rPr>
            </w:pPr>
            <w:r>
              <w:rPr>
                <w:rFonts w:hint="eastAsia" w:ascii="仿宋_GB2312" w:eastAsia="仿宋_GB2312"/>
                <w:sz w:val="24"/>
              </w:rPr>
              <w:t>教学内容</w:t>
            </w:r>
          </w:p>
        </w:tc>
        <w:tc>
          <w:tcPr>
            <w:tcW w:w="8098" w:type="dxa"/>
            <w:gridSpan w:val="5"/>
            <w:tcBorders>
              <w:top w:val="single" w:color="auto" w:sz="4" w:space="0"/>
              <w:left w:val="single" w:color="auto" w:sz="4" w:space="0"/>
              <w:bottom w:val="single" w:color="auto" w:sz="4" w:space="0"/>
              <w:right w:val="double" w:color="auto" w:sz="4" w:space="0"/>
            </w:tcBorders>
          </w:tcPr>
          <w:p>
            <w:pPr>
              <w:spacing w:line="360" w:lineRule="auto"/>
              <w:ind w:firstLine="240" w:firstLineChars="100"/>
              <w:rPr>
                <w:rFonts w:hint="eastAsia" w:ascii="仿宋_GB2312" w:eastAsia="仿宋_GB2312"/>
                <w:sz w:val="24"/>
              </w:rPr>
            </w:pP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仿宋_GB2312" w:hAnsi="仿宋_GB2312" w:eastAsia="仿宋_GB2312" w:cs="仿宋_GB2312"/>
          <w:b/>
          <w:bCs/>
          <w:sz w:val="36"/>
          <w:szCs w:val="36"/>
          <w:lang w:val="en-US" w:eastAsia="zh-CN"/>
        </w:rPr>
      </w:pPr>
      <w:bookmarkStart w:id="0" w:name="_GoBack"/>
      <w:bookmarkEnd w:id="0"/>
    </w:p>
    <w:p>
      <w:pPr>
        <w:spacing w:line="360" w:lineRule="auto"/>
        <w:jc w:val="left"/>
        <w:rPr>
          <w:rFonts w:ascii="仿宋_GB2312" w:eastAsia="仿宋_GB2312"/>
          <w:b/>
          <w:sz w:val="28"/>
          <w:szCs w:val="28"/>
        </w:rPr>
      </w:pPr>
      <w:r>
        <w:rPr>
          <w:rFonts w:hint="eastAsia" w:ascii="仿宋_GB2312" w:eastAsia="仿宋_GB2312"/>
          <w:b/>
          <w:sz w:val="28"/>
          <w:szCs w:val="28"/>
          <w:lang w:eastAsia="zh-CN"/>
        </w:rPr>
        <w:t>一、</w:t>
      </w:r>
      <w:r>
        <w:rPr>
          <w:rFonts w:hint="eastAsia" w:ascii="仿宋_GB2312" w:eastAsia="仿宋_GB2312"/>
          <w:b/>
          <w:sz w:val="28"/>
          <w:szCs w:val="28"/>
        </w:rPr>
        <w:t>教学目标</w:t>
      </w:r>
    </w:p>
    <w:p>
      <w:pPr>
        <w:spacing w:line="360" w:lineRule="auto"/>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 xml:space="preserve">                                                           </w:t>
      </w:r>
    </w:p>
    <w:p>
      <w:pPr>
        <w:spacing w:line="360" w:lineRule="auto"/>
        <w:rPr>
          <w:rFonts w:hint="eastAsia" w:ascii="仿宋_GB2312" w:eastAsia="仿宋_GB2312"/>
          <w:sz w:val="28"/>
          <w:szCs w:val="28"/>
          <w:u w:val="single"/>
        </w:rPr>
      </w:pPr>
      <w:r>
        <w:rPr>
          <w:rFonts w:hint="eastAsia" w:ascii="仿宋_GB2312" w:eastAsia="仿宋_GB2312"/>
          <w:sz w:val="28"/>
          <w:szCs w:val="28"/>
        </w:rPr>
        <w:t>2.</w:t>
      </w:r>
      <w:r>
        <w:rPr>
          <w:rFonts w:hint="eastAsia" w:ascii="仿宋_GB2312" w:eastAsia="仿宋_GB2312"/>
          <w:sz w:val="28"/>
          <w:szCs w:val="28"/>
          <w:u w:val="single"/>
        </w:rPr>
        <w:t xml:space="preserve">                                                            </w:t>
      </w:r>
    </w:p>
    <w:p>
      <w:pPr>
        <w:spacing w:line="360" w:lineRule="auto"/>
        <w:rPr>
          <w:rFonts w:hint="eastAsia" w:ascii="仿宋_GB2312" w:eastAsia="仿宋_GB2312"/>
          <w:sz w:val="28"/>
          <w:szCs w:val="28"/>
          <w:u w:val="single"/>
        </w:rPr>
      </w:pPr>
      <w:r>
        <w:rPr>
          <w:rFonts w:hint="eastAsia" w:ascii="仿宋_GB2312" w:eastAsia="仿宋_GB2312"/>
          <w:sz w:val="28"/>
          <w:szCs w:val="28"/>
        </w:rPr>
        <w:t>3.</w:t>
      </w:r>
      <w:r>
        <w:rPr>
          <w:rFonts w:hint="eastAsia" w:ascii="仿宋_GB2312" w:eastAsia="仿宋_GB2312"/>
          <w:sz w:val="28"/>
          <w:szCs w:val="28"/>
          <w:u w:val="single"/>
        </w:rPr>
        <w:t xml:space="preserve">                                                            </w:t>
      </w:r>
    </w:p>
    <w:p>
      <w:pPr>
        <w:spacing w:line="360" w:lineRule="auto"/>
        <w:rPr>
          <w:rFonts w:ascii="仿宋_GB2312" w:eastAsia="仿宋_GB2312"/>
          <w:sz w:val="24"/>
          <w:szCs w:val="24"/>
        </w:rPr>
      </w:pPr>
      <w:r>
        <w:rPr>
          <w:rFonts w:hint="eastAsia" w:ascii="仿宋_GB2312" w:eastAsia="仿宋_GB2312"/>
          <w:b/>
          <w:bCs/>
          <w:sz w:val="24"/>
          <w:szCs w:val="24"/>
        </w:rPr>
        <w:t>说明：</w:t>
      </w:r>
      <w:r>
        <w:rPr>
          <w:rFonts w:hint="eastAsia" w:ascii="仿宋_GB2312" w:eastAsia="仿宋_GB2312"/>
          <w:sz w:val="24"/>
          <w:szCs w:val="24"/>
        </w:rPr>
        <w:t>教学目标是指“课程思政”的教学目标</w:t>
      </w:r>
      <w:r>
        <w:rPr>
          <w:rFonts w:hint="eastAsia" w:ascii="仿宋_GB2312" w:eastAsia="仿宋_GB2312"/>
          <w:sz w:val="24"/>
          <w:szCs w:val="24"/>
          <w:lang w:val="en-US" w:eastAsia="zh-CN"/>
        </w:rPr>
        <w:t>(参考附件1）</w:t>
      </w:r>
      <w:r>
        <w:rPr>
          <w:rFonts w:hint="eastAsia" w:ascii="仿宋_GB2312" w:eastAsia="仿宋_GB2312"/>
          <w:sz w:val="24"/>
          <w:szCs w:val="24"/>
        </w:rPr>
        <w:t>，即课程的育人目标。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left"/>
        <w:textAlignment w:val="auto"/>
        <w:rPr>
          <w:rFonts w:hint="eastAsia" w:ascii="仿宋_GB2312" w:eastAsia="仿宋_GB2312"/>
          <w:b/>
          <w:sz w:val="28"/>
          <w:szCs w:val="28"/>
        </w:rPr>
      </w:pPr>
      <w:r>
        <w:rPr>
          <w:rFonts w:hint="eastAsia" w:ascii="仿宋_GB2312" w:eastAsia="仿宋_GB2312"/>
          <w:b/>
          <w:sz w:val="28"/>
          <w:szCs w:val="28"/>
          <w:lang w:eastAsia="zh-CN"/>
        </w:rPr>
        <w:t>二、</w:t>
      </w:r>
      <w:r>
        <w:rPr>
          <w:rFonts w:hint="eastAsia" w:ascii="仿宋_GB2312" w:eastAsia="仿宋_GB2312"/>
          <w:b/>
          <w:sz w:val="28"/>
          <w:szCs w:val="28"/>
        </w:rPr>
        <w:t>教育内容</w:t>
      </w:r>
    </w:p>
    <w:p>
      <w:pPr>
        <w:spacing w:line="360" w:lineRule="auto"/>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 xml:space="preserve">                                                            </w:t>
      </w:r>
    </w:p>
    <w:p>
      <w:pPr>
        <w:spacing w:line="360" w:lineRule="auto"/>
        <w:rPr>
          <w:rFonts w:hint="eastAsia" w:ascii="仿宋_GB2312" w:eastAsia="仿宋_GB2312"/>
          <w:sz w:val="28"/>
          <w:szCs w:val="28"/>
          <w:u w:val="single"/>
        </w:rPr>
      </w:pPr>
      <w:r>
        <w:rPr>
          <w:rFonts w:hint="eastAsia" w:ascii="仿宋_GB2312" w:eastAsia="仿宋_GB2312"/>
          <w:sz w:val="28"/>
          <w:szCs w:val="28"/>
        </w:rPr>
        <w:t>2.</w:t>
      </w:r>
      <w:r>
        <w:rPr>
          <w:rFonts w:hint="eastAsia" w:ascii="仿宋_GB2312" w:eastAsia="仿宋_GB2312"/>
          <w:sz w:val="28"/>
          <w:szCs w:val="28"/>
          <w:u w:val="single"/>
        </w:rPr>
        <w:t xml:space="preserve">                                                            </w:t>
      </w:r>
    </w:p>
    <w:p>
      <w:pPr>
        <w:spacing w:line="360" w:lineRule="auto"/>
        <w:rPr>
          <w:rFonts w:hint="eastAsia" w:ascii="仿宋_GB2312" w:eastAsia="仿宋_GB2312"/>
          <w:sz w:val="28"/>
          <w:szCs w:val="28"/>
          <w:u w:val="single"/>
        </w:rPr>
      </w:pPr>
      <w:r>
        <w:rPr>
          <w:rFonts w:hint="eastAsia" w:ascii="仿宋_GB2312" w:eastAsia="仿宋_GB2312"/>
          <w:sz w:val="28"/>
          <w:szCs w:val="28"/>
        </w:rPr>
        <w:t>3.</w:t>
      </w:r>
      <w:r>
        <w:rPr>
          <w:rFonts w:hint="eastAsia" w:ascii="仿宋_GB2312" w:eastAsia="仿宋_GB2312"/>
          <w:sz w:val="28"/>
          <w:szCs w:val="28"/>
          <w:u w:val="single"/>
        </w:rPr>
        <w:t xml:space="preserve">                                                            </w:t>
      </w:r>
    </w:p>
    <w:p>
      <w:pPr>
        <w:spacing w:line="360" w:lineRule="auto"/>
        <w:rPr>
          <w:rFonts w:hint="eastAsia" w:ascii="仿宋_GB2312" w:eastAsia="仿宋_GB2312"/>
          <w:b/>
          <w:sz w:val="28"/>
          <w:szCs w:val="28"/>
        </w:rPr>
      </w:pPr>
      <w:r>
        <w:rPr>
          <w:rFonts w:hint="default" w:ascii="仿宋_GB2312" w:hAnsi="仿宋_GB2312" w:eastAsia="仿宋_GB2312" w:cs="仿宋_GB2312"/>
          <w:b/>
          <w:bCs/>
          <w:kern w:val="1"/>
          <w:sz w:val="24"/>
          <w:szCs w:val="24"/>
          <w:lang w:val="en-US" w:eastAsia="zh-CN" w:bidi="ar"/>
        </w:rPr>
        <w:t>说明:</w:t>
      </w:r>
      <w:r>
        <w:rPr>
          <w:rFonts w:hint="default" w:ascii="仿宋_GB2312" w:hAnsi="仿宋_GB2312" w:eastAsia="仿宋_GB2312" w:cs="仿宋_GB2312"/>
          <w:kern w:val="1"/>
          <w:sz w:val="24"/>
          <w:szCs w:val="24"/>
          <w:lang w:val="en-US" w:eastAsia="zh-CN" w:bidi="ar"/>
        </w:rPr>
        <w:t>“课程思政”教育内容按附件1“课程思政”内容所列的德育元素结合课程特点选择</w:t>
      </w:r>
      <w:r>
        <w:rPr>
          <w:rFonts w:hint="eastAsia" w:ascii="仿宋_GB2312" w:hAnsi="仿宋_GB2312" w:eastAsia="仿宋_GB2312" w:cs="仿宋_GB2312"/>
          <w:kern w:val="1"/>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ascii="仿宋_GB2312" w:eastAsia="仿宋_GB2312"/>
          <w:b/>
          <w:sz w:val="28"/>
          <w:szCs w:val="28"/>
        </w:rPr>
      </w:pPr>
      <w:r>
        <w:rPr>
          <w:rFonts w:hint="eastAsia" w:ascii="仿宋_GB2312" w:eastAsia="仿宋_GB2312"/>
          <w:b/>
          <w:sz w:val="28"/>
          <w:szCs w:val="28"/>
          <w:lang w:eastAsia="zh-CN"/>
        </w:rPr>
        <w:t>三、</w:t>
      </w:r>
      <w:r>
        <w:rPr>
          <w:rFonts w:hint="eastAsia" w:ascii="仿宋_GB2312" w:eastAsia="仿宋_GB2312"/>
          <w:b/>
          <w:sz w:val="28"/>
          <w:szCs w:val="28"/>
        </w:rPr>
        <w:t>教学方法与举措</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rPr>
        <w:t>1.</w:t>
      </w:r>
      <w:r>
        <w:rPr>
          <w:rFonts w:hint="eastAsia" w:ascii="仿宋_GB2312" w:eastAsia="仿宋_GB2312"/>
          <w:sz w:val="28"/>
          <w:szCs w:val="28"/>
          <w:u w:val="single"/>
        </w:rPr>
        <w:t xml:space="preserve">                                                             </w:t>
      </w:r>
    </w:p>
    <w:p>
      <w:pPr>
        <w:spacing w:line="360" w:lineRule="auto"/>
        <w:ind w:left="379" w:leftChars="114" w:hanging="140" w:hangingChars="50"/>
        <w:rPr>
          <w:rFonts w:hint="eastAsia" w:ascii="仿宋_GB2312" w:eastAsia="仿宋_GB2312"/>
          <w:sz w:val="28"/>
          <w:szCs w:val="28"/>
        </w:rPr>
      </w:pPr>
      <w:r>
        <w:rPr>
          <w:rFonts w:hint="eastAsia" w:ascii="仿宋_GB2312" w:eastAsia="仿宋_GB2312"/>
          <w:sz w:val="28"/>
          <w:szCs w:val="28"/>
          <w:u w:val="single"/>
        </w:rPr>
        <w:t xml:space="preserve">                                                             </w:t>
      </w:r>
    </w:p>
    <w:p>
      <w:pPr>
        <w:spacing w:line="360" w:lineRule="auto"/>
        <w:ind w:left="240" w:hanging="280" w:hangingChars="100"/>
        <w:rPr>
          <w:rFonts w:hint="eastAsia" w:ascii="仿宋_GB2312" w:eastAsia="仿宋_GB2312"/>
          <w:sz w:val="28"/>
          <w:szCs w:val="28"/>
          <w:u w:val="single"/>
        </w:rPr>
      </w:pPr>
      <w:r>
        <w:rPr>
          <w:rFonts w:hint="eastAsia" w:ascii="仿宋_GB2312" w:eastAsia="仿宋_GB2312"/>
          <w:sz w:val="28"/>
          <w:szCs w:val="28"/>
        </w:rPr>
        <w:t>2.</w:t>
      </w:r>
      <w:r>
        <w:rPr>
          <w:rFonts w:hint="eastAsia" w:ascii="仿宋_GB2312" w:eastAsia="仿宋_GB2312"/>
          <w:sz w:val="28"/>
          <w:szCs w:val="28"/>
          <w:u w:val="single"/>
        </w:rPr>
        <w:t xml:space="preserve">                                                             </w:t>
      </w:r>
    </w:p>
    <w:p>
      <w:pPr>
        <w:spacing w:line="360" w:lineRule="auto"/>
        <w:ind w:left="239" w:leftChars="114"/>
        <w:rPr>
          <w:rFonts w:hint="eastAsia" w:ascii="仿宋_GB2312" w:eastAsia="仿宋_GB2312"/>
          <w:sz w:val="28"/>
          <w:szCs w:val="28"/>
        </w:rPr>
      </w:pPr>
      <w:r>
        <w:rPr>
          <w:rFonts w:hint="eastAsia" w:ascii="仿宋_GB2312" w:eastAsia="仿宋_GB2312"/>
          <w:sz w:val="28"/>
          <w:szCs w:val="28"/>
          <w:u w:val="single"/>
        </w:rPr>
        <w:t xml:space="preserve">                                                             </w:t>
      </w:r>
    </w:p>
    <w:p>
      <w:pPr>
        <w:spacing w:line="360" w:lineRule="auto"/>
        <w:ind w:left="1920" w:hanging="2240" w:hangingChars="800"/>
        <w:rPr>
          <w:rFonts w:hint="eastAsia" w:ascii="仿宋_GB2312" w:eastAsia="仿宋_GB2312"/>
          <w:sz w:val="28"/>
          <w:szCs w:val="28"/>
          <w:u w:val="single"/>
        </w:rPr>
      </w:pPr>
      <w:r>
        <w:rPr>
          <w:rFonts w:hint="eastAsia" w:ascii="仿宋_GB2312" w:eastAsia="仿宋_GB2312"/>
          <w:sz w:val="28"/>
          <w:szCs w:val="28"/>
        </w:rPr>
        <w:t>3.</w:t>
      </w:r>
      <w:r>
        <w:rPr>
          <w:rFonts w:hint="eastAsia" w:ascii="仿宋_GB2312" w:eastAsia="仿宋_GB2312"/>
          <w:sz w:val="28"/>
          <w:szCs w:val="28"/>
          <w:u w:val="single"/>
        </w:rPr>
        <w:t xml:space="preserve">                                                             </w:t>
      </w:r>
    </w:p>
    <w:p>
      <w:pPr>
        <w:spacing w:line="360" w:lineRule="auto"/>
        <w:ind w:left="239" w:leftChars="114"/>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60" w:lineRule="auto"/>
        <w:rPr>
          <w:rFonts w:ascii="仿宋_GB2312" w:eastAsia="仿宋_GB2312"/>
          <w:sz w:val="24"/>
          <w:szCs w:val="24"/>
        </w:rPr>
      </w:pPr>
      <w:r>
        <w:rPr>
          <w:rFonts w:hint="eastAsia" w:ascii="仿宋_GB2312" w:eastAsia="仿宋_GB2312"/>
          <w:b/>
          <w:bCs/>
          <w:sz w:val="24"/>
          <w:szCs w:val="24"/>
        </w:rPr>
        <w:t>说明：</w:t>
      </w:r>
      <w:r>
        <w:rPr>
          <w:rFonts w:hint="eastAsia" w:ascii="仿宋_GB2312" w:eastAsia="仿宋_GB2312"/>
          <w:sz w:val="24"/>
          <w:szCs w:val="24"/>
        </w:rPr>
        <w:t>达到“课程思政”教学目标和教育内容要求所采取的教学方法与具体举措。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_GB2312" w:eastAsia="仿宋_GB2312"/>
          <w:b/>
          <w:sz w:val="28"/>
          <w:szCs w:val="28"/>
        </w:rPr>
      </w:pPr>
      <w:r>
        <w:rPr>
          <w:rFonts w:hint="eastAsia" w:ascii="仿宋_GB2312" w:eastAsia="仿宋_GB2312"/>
          <w:b/>
          <w:sz w:val="28"/>
          <w:szCs w:val="28"/>
          <w:lang w:eastAsia="zh-CN"/>
        </w:rPr>
        <w:t>四、</w:t>
      </w:r>
      <w:r>
        <w:rPr>
          <w:rFonts w:hint="eastAsia" w:ascii="仿宋_GB2312" w:eastAsia="仿宋_GB2312"/>
          <w:b/>
          <w:sz w:val="28"/>
          <w:szCs w:val="28"/>
        </w:rPr>
        <w:t>教学过程</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spacing w:line="360" w:lineRule="auto"/>
        <w:ind w:left="360" w:hanging="420" w:hangingChars="150"/>
        <w:rPr>
          <w:rFonts w:hint="eastAsia" w:ascii="仿宋_GB2312" w:eastAsia="仿宋_GB2312"/>
          <w:sz w:val="28"/>
          <w:szCs w:val="28"/>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spacing w:line="360" w:lineRule="auto"/>
        <w:ind w:left="360" w:hanging="420" w:hangingChars="150"/>
        <w:rPr>
          <w:rFonts w:hint="eastAsia" w:ascii="仿宋_GB2312" w:eastAsia="仿宋_GB2312"/>
          <w:sz w:val="28"/>
          <w:szCs w:val="28"/>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spacing w:line="360" w:lineRule="auto"/>
        <w:ind w:left="360" w:hanging="420" w:hangingChars="150"/>
        <w:rPr>
          <w:rFonts w:hint="eastAsia" w:ascii="仿宋_GB2312" w:eastAsia="仿宋_GB2312"/>
          <w:sz w:val="28"/>
          <w:szCs w:val="28"/>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spacing w:line="360" w:lineRule="auto"/>
        <w:rPr>
          <w:rFonts w:hint="eastAsia" w:ascii="仿宋_GB2312" w:eastAsia="仿宋_GB2312"/>
          <w:sz w:val="28"/>
          <w:szCs w:val="28"/>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rPr>
          <w:sz w:val="28"/>
          <w:szCs w:val="28"/>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60" w:lineRule="auto"/>
        <w:ind w:left="360" w:hanging="420" w:hangingChars="150"/>
        <w:rPr>
          <w:rFonts w:ascii="仿宋_GB2312" w:eastAsia="仿宋_GB2312"/>
          <w:sz w:val="28"/>
          <w:szCs w:val="28"/>
          <w:u w:val="single"/>
        </w:rPr>
      </w:pPr>
      <w:r>
        <w:rPr>
          <w:rFonts w:hint="eastAsia" w:ascii="仿宋_GB2312" w:eastAsia="仿宋_GB2312"/>
          <w:sz w:val="28"/>
          <w:szCs w:val="28"/>
          <w:u w:val="single"/>
        </w:rPr>
        <w:t xml:space="preserve">                                                             </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beforeAutospacing="0" w:after="313" w:afterLines="100" w:afterAutospacing="0" w:line="240" w:lineRule="auto"/>
        <w:ind w:right="0"/>
        <w:jc w:val="center"/>
        <w:textAlignment w:val="auto"/>
        <w:outlineLvl w:val="9"/>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河南师范大学新联学院（新乡）</w:t>
      </w:r>
      <w:r>
        <w:rPr>
          <w:rFonts w:hint="eastAsia" w:ascii="仿宋_GB2312" w:hAnsi="仿宋_GB2312" w:eastAsia="仿宋_GB2312" w:cs="仿宋_GB2312"/>
          <w:b/>
          <w:bCs/>
          <w:sz w:val="36"/>
          <w:szCs w:val="36"/>
          <w:lang w:val="en-US" w:eastAsia="zh-CN"/>
        </w:rPr>
        <w:t>第八届教学技能大赛暨“课程思政”教学设计比赛评委</w:t>
      </w:r>
      <w:r>
        <w:rPr>
          <w:rFonts w:hint="eastAsia" w:ascii="仿宋_GB2312" w:hAnsi="仿宋_GB2312" w:eastAsia="仿宋_GB2312" w:cs="仿宋_GB2312"/>
          <w:b/>
          <w:bCs/>
          <w:sz w:val="36"/>
          <w:szCs w:val="36"/>
          <w:lang w:eastAsia="zh-CN"/>
        </w:rPr>
        <w:t>评审表</w:t>
      </w:r>
    </w:p>
    <w:tbl>
      <w:tblPr>
        <w:tblStyle w:val="7"/>
        <w:tblW w:w="8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170"/>
        <w:gridCol w:w="4439"/>
        <w:gridCol w:w="747"/>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jc w:val="center"/>
        </w:trPr>
        <w:tc>
          <w:tcPr>
            <w:tcW w:w="231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评价</w:t>
            </w:r>
          </w:p>
          <w:p>
            <w:pPr>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指标</w:t>
            </w: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评分内容</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2314" w:type="dxa"/>
            <w:gridSpan w:val="2"/>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教学</w:t>
            </w:r>
          </w:p>
          <w:p>
            <w:pPr>
              <w:snapToGrid w:val="0"/>
              <w:jc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rPr>
              <w:t>设计</w:t>
            </w:r>
            <w:r>
              <w:rPr>
                <w:rFonts w:hint="eastAsia" w:ascii="仿宋_GB2312" w:hAnsi="仿宋_GB2312" w:eastAsia="仿宋_GB2312" w:cs="仿宋_GB2312"/>
                <w:b/>
                <w:sz w:val="24"/>
                <w:szCs w:val="24"/>
                <w:lang w:eastAsia="zh-CN"/>
              </w:rPr>
              <w:t>方案</w:t>
            </w:r>
          </w:p>
          <w:p>
            <w:pPr>
              <w:snapToGrid w:val="0"/>
              <w:jc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lang w:val="en-US" w:eastAsia="zh-CN"/>
              </w:rPr>
              <w:t>30分</w:t>
            </w:r>
            <w:r>
              <w:rPr>
                <w:rFonts w:hint="eastAsia" w:ascii="仿宋_GB2312" w:hAnsi="仿宋_GB2312" w:eastAsia="仿宋_GB2312" w:cs="仿宋_GB2312"/>
                <w:b/>
                <w:sz w:val="24"/>
                <w:szCs w:val="24"/>
                <w:lang w:eastAsia="zh-CN"/>
              </w:rPr>
              <w:t>）</w:t>
            </w: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备课充分，精心设计教学各个环节，有结合“课程思政”的教学目标、教学内容和教学方法设计；</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2314"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知识讲授符合学生认知规律和教学实际。</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8" w:hRule="atLeast"/>
          <w:jc w:val="center"/>
        </w:trPr>
        <w:tc>
          <w:tcPr>
            <w:tcW w:w="1144"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现场教学展示（70分）</w:t>
            </w:r>
          </w:p>
        </w:tc>
        <w:tc>
          <w:tcPr>
            <w:tcW w:w="117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教学</w:t>
            </w:r>
          </w:p>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实施</w:t>
            </w:r>
          </w:p>
          <w:p>
            <w:pPr>
              <w:snapToGrid w:val="0"/>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(40分）</w:t>
            </w: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善于提炼专业课程蕴含的育人因素，能将思想政治教育和专业知识传授融合，教学内容呈现恰当，教学活动组织合理；</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1144"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170" w:type="dxa"/>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善于综合运用现代信息技术手段和数字资源把思政教育巧妙渗透教学全过程，教学方法运用恰当，教学策略使用有效；</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144"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170"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注重教学互动，突出学生主体地位，调动学生参与课堂积极性。</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8" w:hRule="atLeast"/>
          <w:jc w:val="center"/>
        </w:trPr>
        <w:tc>
          <w:tcPr>
            <w:tcW w:w="1144"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lang w:val="en-US" w:eastAsia="zh-CN"/>
              </w:rPr>
            </w:pPr>
          </w:p>
        </w:tc>
        <w:tc>
          <w:tcPr>
            <w:tcW w:w="117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教学</w:t>
            </w:r>
          </w:p>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效果</w:t>
            </w:r>
          </w:p>
          <w:p>
            <w:pPr>
              <w:snapToGrid w:val="0"/>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（15分）</w:t>
            </w: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注重思想理论教育和价值引领，有效达成教学目标，效果明显；</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1144"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170"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教学感染力强，课堂教学气氛好。</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144"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lang w:eastAsia="zh-CN"/>
              </w:rPr>
            </w:pPr>
          </w:p>
        </w:tc>
        <w:tc>
          <w:tcPr>
            <w:tcW w:w="1170"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教师素养与创新特色</w:t>
            </w:r>
          </w:p>
          <w:p>
            <w:pPr>
              <w:snapToGrid w:val="0"/>
              <w:jc w:val="center"/>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lang w:val="en-US" w:eastAsia="zh-CN"/>
              </w:rPr>
              <w:t>15分</w:t>
            </w:r>
            <w:r>
              <w:rPr>
                <w:rFonts w:hint="eastAsia" w:ascii="仿宋_GB2312" w:hAnsi="仿宋_GB2312" w:eastAsia="仿宋_GB2312" w:cs="仿宋_GB2312"/>
                <w:b/>
                <w:sz w:val="24"/>
                <w:szCs w:val="24"/>
                <w:lang w:eastAsia="zh-CN"/>
              </w:rPr>
              <w:t>）</w:t>
            </w: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具有良好的专业素养、科学精神、人文情怀；教态大方，举止得体，精神饱满，综合素质高；个人教学特色突出。</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144" w:type="dxa"/>
            <w:vMerge w:val="continue"/>
            <w:tcBorders>
              <w:left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170" w:type="dxa"/>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b/>
                <w:sz w:val="24"/>
                <w:szCs w:val="24"/>
              </w:rPr>
            </w:pPr>
          </w:p>
        </w:tc>
        <w:tc>
          <w:tcPr>
            <w:tcW w:w="44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课堂教学能结合课程特色挖掘育人因素，课堂实施成效好，特色鲜明，具有较强的示范性。</w:t>
            </w: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_GB2312" w:eastAsia="仿宋_GB2312" w:cs="仿宋_GB2312"/>
                <w:sz w:val="24"/>
                <w:szCs w:val="24"/>
              </w:rPr>
            </w:pPr>
          </w:p>
        </w:tc>
      </w:tr>
    </w:tbl>
    <w:p>
      <w:pPr>
        <w:rPr>
          <w:rFonts w:hint="eastAsia" w:ascii="仿宋_GB2312" w:hAnsi="仿宋_GB2312" w:eastAsia="仿宋_GB2312" w:cs="仿宋_GB2312"/>
          <w:sz w:val="28"/>
          <w:szCs w:val="28"/>
          <w:lang w:val="en-US" w:eastAsia="zh-CN"/>
        </w:rPr>
      </w:pPr>
    </w:p>
    <w:p>
      <w:pPr>
        <w:ind w:firstLine="5320" w:firstLineChars="1900"/>
        <w:rPr>
          <w:rFonts w:hint="eastAsia" w:ascii="仿宋_GB2312" w:hAnsi="仿宋_GB2312" w:eastAsia="仿宋_GB2312" w:cs="仿宋_GB2312"/>
          <w:kern w:val="1"/>
          <w:sz w:val="30"/>
          <w:szCs w:val="30"/>
          <w:shd w:val="clear" w:color="auto" w:fill="auto"/>
          <w:lang w:val="en-US" w:eastAsia="zh-CN"/>
        </w:rPr>
      </w:pPr>
      <w:r>
        <w:rPr>
          <w:rFonts w:hint="eastAsia" w:ascii="仿宋_GB2312" w:hAnsi="仿宋_GB2312" w:eastAsia="仿宋_GB2312" w:cs="仿宋_GB2312"/>
          <w:sz w:val="28"/>
          <w:szCs w:val="28"/>
          <w:lang w:val="en-US" w:eastAsia="zh-CN"/>
        </w:rPr>
        <w:t>评委签字：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5459"/>
    <w:rsid w:val="0DD450AC"/>
    <w:rsid w:val="0E297864"/>
    <w:rsid w:val="0F2B7092"/>
    <w:rsid w:val="115C7E0D"/>
    <w:rsid w:val="1A605993"/>
    <w:rsid w:val="1BE237D1"/>
    <w:rsid w:val="1C3A00A7"/>
    <w:rsid w:val="1FAD2805"/>
    <w:rsid w:val="206D59EE"/>
    <w:rsid w:val="2A5D5F1A"/>
    <w:rsid w:val="2D06448B"/>
    <w:rsid w:val="2D150E48"/>
    <w:rsid w:val="34C61445"/>
    <w:rsid w:val="367F3080"/>
    <w:rsid w:val="377C2A72"/>
    <w:rsid w:val="380F530A"/>
    <w:rsid w:val="381E2175"/>
    <w:rsid w:val="38BA7CBB"/>
    <w:rsid w:val="3A4657E0"/>
    <w:rsid w:val="437E16A3"/>
    <w:rsid w:val="47EA090F"/>
    <w:rsid w:val="4D28527B"/>
    <w:rsid w:val="4DF248A2"/>
    <w:rsid w:val="50A94327"/>
    <w:rsid w:val="59147F9C"/>
    <w:rsid w:val="594E2DC4"/>
    <w:rsid w:val="68B72E19"/>
    <w:rsid w:val="6A5E5598"/>
    <w:rsid w:val="6E093DC2"/>
    <w:rsid w:val="7401729F"/>
    <w:rsid w:val="7962381F"/>
    <w:rsid w:val="7A317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 w:type="character" w:customStyle="1" w:styleId="8">
    <w:name w:val="news_title"/>
    <w:basedOn w:val="3"/>
    <w:qFormat/>
    <w:uiPriority w:val="0"/>
    <w:rPr>
      <w:rFonts w:ascii="微软雅黑" w:hAnsi="微软雅黑" w:eastAsia="微软雅黑" w:cs="微软雅黑"/>
      <w:sz w:val="21"/>
      <w:szCs w:val="21"/>
    </w:rPr>
  </w:style>
  <w:style w:type="character" w:customStyle="1" w:styleId="9">
    <w:name w:val="item-name"/>
    <w:basedOn w:val="3"/>
    <w:qFormat/>
    <w:uiPriority w:val="0"/>
  </w:style>
  <w:style w:type="character" w:customStyle="1" w:styleId="10">
    <w:name w:val="item-name1"/>
    <w:basedOn w:val="3"/>
    <w:qFormat/>
    <w:uiPriority w:val="0"/>
  </w:style>
  <w:style w:type="character" w:customStyle="1" w:styleId="11">
    <w:name w:val="news_meta"/>
    <w:basedOn w:val="3"/>
    <w:qFormat/>
    <w:uiPriority w:val="0"/>
    <w:rPr>
      <w:color w:val="616161"/>
      <w:sz w:val="21"/>
      <w:szCs w:val="21"/>
    </w:rPr>
  </w:style>
  <w:style w:type="character" w:customStyle="1" w:styleId="12">
    <w:name w:val="column-name"/>
    <w:basedOn w:val="3"/>
    <w:qFormat/>
    <w:uiPriority w:val="0"/>
    <w:rPr>
      <w:color w:val="1552AB"/>
    </w:rPr>
  </w:style>
  <w:style w:type="character" w:customStyle="1" w:styleId="13">
    <w:name w:val="column-name1"/>
    <w:basedOn w:val="3"/>
    <w:qFormat/>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2018-12-04T03:16:34Z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