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71" w:rsidRPr="009F2F71" w:rsidRDefault="009F2F71" w:rsidP="009F2F71">
      <w:pPr>
        <w:widowControl/>
        <w:spacing w:line="450" w:lineRule="atLeast"/>
        <w:jc w:val="center"/>
        <w:rPr>
          <w:rFonts w:ascii="微软雅黑" w:eastAsia="微软雅黑" w:hAnsi="微软雅黑" w:cs="Helvetica" w:hint="eastAsia"/>
          <w:b/>
          <w:color w:val="000000"/>
          <w:kern w:val="0"/>
          <w:sz w:val="44"/>
          <w:szCs w:val="44"/>
        </w:rPr>
      </w:pPr>
      <w:r w:rsidRPr="009F2F71">
        <w:rPr>
          <w:rFonts w:ascii="微软雅黑" w:eastAsia="微软雅黑" w:hAnsi="微软雅黑" w:cs="Helvetica" w:hint="eastAsia"/>
          <w:b/>
          <w:color w:val="000000"/>
          <w:kern w:val="0"/>
          <w:sz w:val="44"/>
          <w:szCs w:val="44"/>
        </w:rPr>
        <w:t>2020年度国家社会科学基金艺术学项目</w:t>
      </w:r>
    </w:p>
    <w:p w:rsidR="009F2F71" w:rsidRPr="009F2F71" w:rsidRDefault="009F2F71" w:rsidP="009F2F71">
      <w:pPr>
        <w:widowControl/>
        <w:spacing w:line="450" w:lineRule="atLeast"/>
        <w:jc w:val="center"/>
        <w:rPr>
          <w:rFonts w:ascii="微软雅黑" w:eastAsia="微软雅黑" w:hAnsi="微软雅黑" w:cs="Helvetica"/>
          <w:b/>
          <w:color w:val="000000"/>
          <w:kern w:val="0"/>
          <w:sz w:val="44"/>
          <w:szCs w:val="44"/>
        </w:rPr>
      </w:pPr>
      <w:r w:rsidRPr="009F2F71">
        <w:rPr>
          <w:rFonts w:ascii="微软雅黑" w:eastAsia="微软雅黑" w:hAnsi="微软雅黑" w:cs="Helvetica" w:hint="eastAsia"/>
          <w:b/>
          <w:color w:val="000000"/>
          <w:kern w:val="0"/>
          <w:sz w:val="44"/>
          <w:szCs w:val="44"/>
        </w:rPr>
        <w:t>课题指南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艺术基础理论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习近平新时代中国特色社会主义文化艺术重要论述研究*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马克思主义艺术理论继承与发展研究*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艺术学理论学科视野中的艺术史体系构建研究*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中国传统艺术创造性转化与创新性发展研究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艺术学理论学科发展研究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中国少数民族艺术观念研究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中国传统艺术观念研究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中国现代艺术观念研究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文化自信与新时代文艺研究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中外艺术比较研究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中外民间艺术比较研究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外来艺术样式中国化研究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中国艺术史（含断代、专题、区域）研究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中国艺术批评史（含断代、专题）研究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流行艺术研究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外国艺术理论研究*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艺术的跨学科研究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当代中国艺术的伦理问题研究*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艺术与科技的关系研究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新媒介与文艺创作及批评研究*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中国古典艺术理论文献外译研究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艺术中的法律问题研究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戏剧（含戏曲、话剧、歌剧、音乐剧、曲艺、木偶、皮影）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中国少数民族戏剧研究*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中国戏剧艺术家研究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戏剧作家作品研究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戏剧舞台美术研究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戏剧表演艺术研究*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戏剧导演艺术研究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戏曲（曲艺）音乐研究*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戏曲文献文物研究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各剧种史论研究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地方戏曲与地域文化研究*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中国歌剧研究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中国话剧史论研究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中国戏剧批评史论研究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戏剧创作、传播研究*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戏剧受众与文化影响研究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戏剧产业与市场研究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戏剧管理研究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曲种研究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曲艺文献研究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曲艺艺术研究*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曲艺发展与传播研究*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木偶戏、皮影戏研究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中国儿童剧研究*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新媒体技术与戏剧艺术创新发展研究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景观剧研究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“一带一路”国家戏剧研究*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戏曲表演场所的文化空间研究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中国戏剧域外传播研究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欧美戏剧研究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电影、广播电视及新媒体艺术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新时代中国影视创作理论与美学研究*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“一带一路”背景下中外影视合作与交流研究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“一带一路”背景下中外影视译制与国际传播研究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影视如何讲好中国故事研究*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电影学、广播电视艺术学的学科现状与前沿问题研究*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电影、广播电视及新媒体艺术的跨学科研究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中国电影、电视剧创作现状与传播方式创新研究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中国影视动画创作及理论研究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外国电影、电视剧艺术创作及理论研究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中国电影专业史、专题史研究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中国电影艺术家研究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中国类型电影、电视剧研究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影视技术与艺术互动研究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新时代影视艺术批评研究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“互联网+”发展模式对电影创作及产业的影响研究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中国影视产业历史与现状研究*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中国影视、动漫、新媒体艺术与产业国际影响力研究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网络电影、网络剧与网络综艺现状及发展研究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影视观众感知心理研究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中外电影院线建设与影院运营模式比较研究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中外电影市场的大数据建设研究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中国纪录片现状与发展研究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当代中国娱乐节目的文化价值导向及传播研究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新环境下中国播音主持艺术发展创新研究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媒介融合环境下的广播艺术发展研究*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媒介融合环境下的电视艺术发展研究*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中国艺术电影创作与市场发展研究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中国影视人才培养现状及发展研究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新环境下传媒艺术发展理论与实践*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移动短视频现状与发展研究*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31.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残障群体影视文化服务研究*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VR、AR、MR对影视创作及产业的影响研究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人工智能在影视产业的应用研究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虚拟播音主持研究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音乐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中华优秀传统音乐文化的传承与创新研究*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红色音乐文化研究*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丝绸之路音乐文献整理与研究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音乐学的学科现状与前沿问题研究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中外音乐文化比较研究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中外音乐表演理论与实践研究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中华音乐文化海外传播、传承研究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音乐批评的理论研究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中国音乐断代史专题史研究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中国近现代音乐史研究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中国音乐史学史研究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中国音乐学术史研究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中国音乐美学史研究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中国音乐口述史研究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中国古代音乐文献研究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区域音乐研究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中国声乐研究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中国器乐研究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音乐基础理论研究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现当代作曲技术理论研究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中国当代歌剧音乐创作研究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中国当代流行音乐创作的民族化研究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20世纪中国音乐家研究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中国当代音乐作品与作曲家研究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舞蹈（舞剧）音乐研究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电影音乐研究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音乐社会学研究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音乐生态研究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音乐传播研究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音乐科技研究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音乐产业研究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西方音乐研究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世界民族音乐研究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舞蹈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舞蹈基础理论研究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舞蹈应用理论研究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中国舞蹈史研究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“一带一路”舞蹈文化研究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中国民族民间舞蹈研究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中国跨区域舞蹈研究*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中国舞蹈创作与表演研究*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中国当代舞剧研究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新舞蹈群体和舞蹈人才研究*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舞蹈著作权研究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群众舞蹈创作与活动研究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旅游视域中的舞蹈文化研究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外国舞蹈文化研究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中外舞蹈交流研究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舞蹈文化跨学科研究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舞蹈创作中的多媒体技术研究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中国杂技基础理论研究*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中国杂技艺术史研究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当代杂技创作研究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中外杂技交流研究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美术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 xml:space="preserve">    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美术交流与人类命运共同体建构研究*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全球视野中的中国美术研究*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中国美术史专题研究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中国美术史学史研究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外国美术史研究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中外美术交流与比较研究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中国古代视觉文化研究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中国古代书论画论研究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中国雕塑专题研究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中国书法专题研究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中国建筑专题研究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摄影艺术研究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插画漫画艺术研究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新媒体艺术研究*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中国近现代美术研究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国际当代艺术研究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现实主义美术研究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革命题材美术作品研究*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中外现当代艺术理论研究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中外美术批评史研究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美术馆与艺术行政研究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中外艺术市场及政策法规研究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中外艺术赞助与收藏机制研究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美术策展人才培养机制研究*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海外中国艺术品状况调查与研究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lastRenderedPageBreak/>
        <w:t>设计艺术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中国艺术设计产业发展研究*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设计推动新农村建设策略与方法研究*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基于新技术的文化产品设计研究*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基于传统技艺的创新设计研究*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中国设计思想及设计理论研究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中国传统纹样研究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中国传统营造的文化价值研究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中国传统服装服饰研究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中国当代工业设计理念与方法研究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城市公共环境景观设计研究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室内设计理论与实践研究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中外工艺美术史及专题研究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中国艺术设计史及专题研究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中国设计哲学、伦理学理论研究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工艺美术批评理论研究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设计批评理论研究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中国民间工艺研究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设计政策研究*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中国服务设计创新发展策略研究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基于信息技术的新媒体艺术设计研究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中国互联网信息平台创新设计研究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中外设计交流研究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城市更新策略背景下工业遗产建筑再设计研究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 xml:space="preserve">中国传统工艺研究 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交互设计应用研究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中国陶瓷艺术研究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中国家具设计研究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设计奖项及设计展览的策划和组织研究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中国动漫游戏产品设计研究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30.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弱势人群设计研究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旅游文创产品设计研究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智能制造设计研究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外国当代设计理论及实践研究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中外工艺美术比较研究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中外设计比较研究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国家形象设计研究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b/>
          <w:bCs/>
          <w:color w:val="000000"/>
          <w:kern w:val="0"/>
          <w:sz w:val="32"/>
        </w:rPr>
        <w:t>综合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推进文化和旅游治理体系和治理能力现代化研究*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文化事业、文化产业和旅游业融合发展研究*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黄河流域文化和旅游区域协同发展研究*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增强中华文化认同的机制和路径研究*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新时代构建人类命运共同体的文化战略研究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网络文化安全问题研究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资源枯竭型城市文化和旅游支撑体系研究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国有艺术院团管理运营机制研究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国有文化企业双效统一评价体系研究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促进数字创意产业发展的政策研究*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文化文物单位文化创意产品开发研究*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文化和旅游市场管理理论和政策研究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文化和旅游公共服务绩效评价研究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文化和旅游公共服务体系高质量建设研究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乡村振兴战略中的文化和旅游建设研究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非物质文化遗产保护与传承发展研究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中华优秀传统文化创造性转化与创新性发展研究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文化艺术作品的知识产权问题研究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19.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艺术产品的产权交易研究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大众流行文化消费研究*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21.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民营艺术表演团体现状调查与研究*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22.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“互联网+”文化产业商业模式创新研究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23.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区域特色文化产业发展研究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24.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网络文化对生活方式的影响研究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25.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优秀艺术作品海内外传播平台与载体建设研究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26.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对外文化交流项目绩效评估研究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27.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文化和旅游服务贸易研究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28.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非物质文化遗产保护和利用的海外经验和经典案例研究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29.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世界各国文化和旅游法律、政策比较研究</w:t>
      </w:r>
    </w:p>
    <w:p w:rsidR="009F2F71" w:rsidRPr="009F2F71" w:rsidRDefault="009F2F71" w:rsidP="009F2F71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30.</w:t>
      </w:r>
      <w:r w:rsidRPr="009F2F71">
        <w:rPr>
          <w:rFonts w:ascii="宋体" w:eastAsia="宋体" w:hAnsi="宋体" w:cs="Helvetica" w:hint="eastAsia"/>
          <w:color w:val="000000"/>
          <w:kern w:val="0"/>
          <w:sz w:val="14"/>
          <w:szCs w:val="14"/>
        </w:rPr>
        <w:t xml:space="preserve">   </w:t>
      </w:r>
      <w:r w:rsidRPr="009F2F7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世界文化思潮及文化热点问题研究</w:t>
      </w:r>
    </w:p>
    <w:p w:rsidR="00E1798F" w:rsidRDefault="00E1798F"/>
    <w:sectPr w:rsidR="00E1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8F" w:rsidRDefault="00E1798F" w:rsidP="009F2F71">
      <w:r>
        <w:separator/>
      </w:r>
    </w:p>
  </w:endnote>
  <w:endnote w:type="continuationSeparator" w:id="1">
    <w:p w:rsidR="00E1798F" w:rsidRDefault="00E1798F" w:rsidP="009F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8F" w:rsidRDefault="00E1798F" w:rsidP="009F2F71">
      <w:r>
        <w:separator/>
      </w:r>
    </w:p>
  </w:footnote>
  <w:footnote w:type="continuationSeparator" w:id="1">
    <w:p w:rsidR="00E1798F" w:rsidRDefault="00E1798F" w:rsidP="009F2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71"/>
    <w:rsid w:val="009F2F71"/>
    <w:rsid w:val="00E1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F71"/>
    <w:rPr>
      <w:sz w:val="18"/>
      <w:szCs w:val="18"/>
    </w:rPr>
  </w:style>
  <w:style w:type="character" w:styleId="a5">
    <w:name w:val="Strong"/>
    <w:basedOn w:val="a0"/>
    <w:uiPriority w:val="22"/>
    <w:qFormat/>
    <w:rsid w:val="009F2F71"/>
    <w:rPr>
      <w:b/>
      <w:bCs/>
    </w:rPr>
  </w:style>
  <w:style w:type="paragraph" w:styleId="a6">
    <w:name w:val="Normal (Web)"/>
    <w:basedOn w:val="a"/>
    <w:uiPriority w:val="99"/>
    <w:semiHidden/>
    <w:unhideWhenUsed/>
    <w:rsid w:val="009F2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404">
          <w:marLeft w:val="0"/>
          <w:marRight w:val="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7826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649</Words>
  <Characters>3700</Characters>
  <Application>Microsoft Office Word</Application>
  <DocSecurity>0</DocSecurity>
  <Lines>30</Lines>
  <Paragraphs>8</Paragraphs>
  <ScaleCrop>false</ScaleCrop>
  <Company>河南师范大学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2020-01-17T09:52:00Z</dcterms:created>
  <dcterms:modified xsi:type="dcterms:W3CDTF">2020-01-17T09:52:00Z</dcterms:modified>
</cp:coreProperties>
</file>